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0E3E" w14:textId="77777777" w:rsidR="00563F27" w:rsidRDefault="0082142F" w:rsidP="0082142F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82142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2142F">
        <w:rPr>
          <w:rFonts w:ascii="標楷體" w:eastAsia="標楷體" w:hAnsi="標楷體" w:hint="eastAsia"/>
          <w:sz w:val="32"/>
          <w:szCs w:val="32"/>
        </w:rPr>
        <w:t>東縣政府表演藝術活動申請補助審查要點</w:t>
      </w:r>
    </w:p>
    <w:p w14:paraId="31BA398A" w14:textId="77777777" w:rsidR="0082142F" w:rsidRPr="0082142F" w:rsidRDefault="0082142F" w:rsidP="0082142F">
      <w:pPr>
        <w:snapToGrid w:val="0"/>
        <w:spacing w:line="240" w:lineRule="atLeast"/>
        <w:jc w:val="center"/>
        <w:rPr>
          <w:rFonts w:ascii="標楷體" w:eastAsia="標楷體" w:hAnsi="標楷體"/>
          <w:sz w:val="22"/>
        </w:rPr>
      </w:pPr>
    </w:p>
    <w:p w14:paraId="503E34E1" w14:textId="77777777" w:rsidR="00A37183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142F">
        <w:rPr>
          <w:rFonts w:ascii="標楷體" w:eastAsia="標楷體" w:hAnsi="標楷體" w:hint="eastAsia"/>
          <w:sz w:val="28"/>
          <w:szCs w:val="28"/>
        </w:rPr>
        <w:t>東縣政府(以下簡稱本府)為提升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142F">
        <w:rPr>
          <w:rFonts w:ascii="標楷體" w:eastAsia="標楷體" w:hAnsi="標楷體" w:hint="eastAsia"/>
          <w:sz w:val="28"/>
          <w:szCs w:val="28"/>
        </w:rPr>
        <w:t>東縣民生活品質與文化素養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規</w:t>
      </w:r>
      <w:proofErr w:type="gramEnd"/>
    </w:p>
    <w:p w14:paraId="7D7F7C18" w14:textId="77777777" w:rsidR="0082142F" w:rsidRDefault="00A37183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82142F" w:rsidRPr="0082142F">
        <w:rPr>
          <w:rFonts w:ascii="標楷體" w:eastAsia="標楷體" w:hAnsi="標楷體" w:hint="eastAsia"/>
          <w:sz w:val="28"/>
          <w:szCs w:val="28"/>
        </w:rPr>
        <w:t>範</w:t>
      </w:r>
      <w:proofErr w:type="gramEnd"/>
      <w:r w:rsidR="0082142F" w:rsidRPr="0082142F">
        <w:rPr>
          <w:rFonts w:ascii="標楷體" w:eastAsia="標楷體" w:hAnsi="標楷體" w:hint="eastAsia"/>
          <w:sz w:val="28"/>
          <w:szCs w:val="28"/>
        </w:rPr>
        <w:t>表演藝術活動補助之審查標準與程序，特訂定本要點。</w:t>
      </w:r>
    </w:p>
    <w:p w14:paraId="1EC89530" w14:textId="77777777" w:rsidR="0082142F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2142F">
        <w:rPr>
          <w:rFonts w:ascii="標楷體" w:eastAsia="標楷體" w:hAnsi="標楷體" w:hint="eastAsia"/>
          <w:sz w:val="28"/>
          <w:szCs w:val="28"/>
        </w:rPr>
        <w:t>申請補助項目為音樂、舞蹈、戲劇、綜合等表演藝術活動。</w:t>
      </w:r>
    </w:p>
    <w:p w14:paraId="10101EA5" w14:textId="77777777" w:rsidR="0082142F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82142F">
        <w:rPr>
          <w:rFonts w:ascii="標楷體" w:eastAsia="標楷體" w:hAnsi="標楷體" w:hint="eastAsia"/>
          <w:sz w:val="28"/>
          <w:szCs w:val="28"/>
        </w:rPr>
        <w:t>本要點補助每年分二次申請，其收件期間如下：</w:t>
      </w:r>
    </w:p>
    <w:p w14:paraId="55744900" w14:textId="77777777" w:rsidR="00A37183" w:rsidRDefault="009A50BA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A50B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A50BA">
        <w:rPr>
          <w:rFonts w:ascii="標楷體" w:eastAsia="標楷體" w:hAnsi="標楷體" w:hint="eastAsia"/>
          <w:sz w:val="28"/>
          <w:szCs w:val="28"/>
        </w:rPr>
        <w:t>第一次為一月一日至一月三十一日止，受理當年度七月至十</w:t>
      </w:r>
      <w:r w:rsidR="00314489">
        <w:rPr>
          <w:rFonts w:ascii="標楷體" w:eastAsia="標楷體" w:hAnsi="標楷體" w:hint="eastAsia"/>
          <w:sz w:val="28"/>
          <w:szCs w:val="28"/>
        </w:rPr>
        <w:t>二月活</w:t>
      </w:r>
    </w:p>
    <w:p w14:paraId="69217384" w14:textId="77777777" w:rsidR="009A50BA" w:rsidRDefault="00A37183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14489">
        <w:rPr>
          <w:rFonts w:ascii="標楷體" w:eastAsia="標楷體" w:hAnsi="標楷體" w:hint="eastAsia"/>
          <w:sz w:val="28"/>
          <w:szCs w:val="28"/>
        </w:rPr>
        <w:t>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598C15" w14:textId="77777777" w:rsidR="009A50BA" w:rsidRDefault="00A37183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A50BA">
        <w:rPr>
          <w:rFonts w:ascii="標楷體" w:eastAsia="標楷體" w:hAnsi="標楷體" w:hint="eastAsia"/>
          <w:sz w:val="28"/>
          <w:szCs w:val="28"/>
        </w:rPr>
        <w:t>(二)</w:t>
      </w:r>
      <w:r w:rsidR="009A50BA" w:rsidRPr="009A50B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A50BA" w:rsidRPr="009A50BA">
        <w:rPr>
          <w:rFonts w:ascii="標楷體" w:eastAsia="標楷體" w:hAnsi="標楷體" w:hint="eastAsia"/>
          <w:sz w:val="28"/>
          <w:szCs w:val="28"/>
        </w:rPr>
        <w:t>第二次為七月一日至七月三十一日止，受理隔年度一月至六月活動。</w:t>
      </w:r>
    </w:p>
    <w:p w14:paraId="5D5FE881" w14:textId="77777777" w:rsidR="00314489" w:rsidRDefault="00314489" w:rsidP="00314489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314489">
        <w:rPr>
          <w:rFonts w:ascii="標楷體" w:eastAsia="標楷體" w:hAnsi="標楷體" w:hint="eastAsia"/>
          <w:sz w:val="28"/>
          <w:szCs w:val="28"/>
        </w:rPr>
        <w:t>依本要點申請補助者，應同時符合下列資格：</w:t>
      </w:r>
    </w:p>
    <w:p w14:paraId="436785C3" w14:textId="77777777" w:rsidR="00A37183" w:rsidRDefault="00A37183" w:rsidP="00A37183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448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1448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14489">
        <w:rPr>
          <w:rFonts w:ascii="標楷體" w:eastAsia="標楷體" w:hAnsi="標楷體" w:hint="eastAsia"/>
          <w:sz w:val="28"/>
          <w:szCs w:val="28"/>
        </w:rPr>
        <w:t>)</w:t>
      </w:r>
      <w:r w:rsidR="00314489" w:rsidRPr="0031448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4489" w:rsidRPr="00314489">
        <w:rPr>
          <w:rFonts w:ascii="標楷體" w:eastAsia="標楷體" w:hAnsi="標楷體" w:hint="eastAsia"/>
          <w:sz w:val="28"/>
          <w:szCs w:val="28"/>
        </w:rPr>
        <w:t>經營或從事文化藝術事業且具有中華</w:t>
      </w:r>
      <w:r w:rsidR="00314489">
        <w:rPr>
          <w:rFonts w:ascii="標楷體" w:eastAsia="標楷體" w:hAnsi="標楷體" w:hint="eastAsia"/>
          <w:sz w:val="28"/>
          <w:szCs w:val="28"/>
        </w:rPr>
        <w:t>民國國籍或經中華民國政府立案</w:t>
      </w:r>
    </w:p>
    <w:p w14:paraId="75836F11" w14:textId="77777777" w:rsidR="00314489" w:rsidRDefault="00A37183" w:rsidP="00314489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14489">
        <w:rPr>
          <w:rFonts w:ascii="標楷體" w:eastAsia="標楷體" w:hAnsi="標楷體" w:hint="eastAsia"/>
          <w:sz w:val="28"/>
          <w:szCs w:val="28"/>
        </w:rPr>
        <w:t xml:space="preserve"> 者。</w:t>
      </w:r>
    </w:p>
    <w:p w14:paraId="4E48C83A" w14:textId="77777777"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所請計畫內容必須與文化藝術表演相關，並符合本府相關規定。</w:t>
      </w:r>
    </w:p>
    <w:p w14:paraId="59362605" w14:textId="77777777"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申請補助應於公告收件期間內檢具下列文件向本府提出申請：</w:t>
      </w:r>
    </w:p>
    <w:p w14:paraId="0D5D7C90" w14:textId="77777777"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  <w:proofErr w:type="gramStart"/>
      <w:r w:rsidRPr="00A3718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37183">
        <w:rPr>
          <w:rFonts w:ascii="標楷體" w:eastAsia="標楷體" w:hAnsi="標楷體" w:hint="eastAsia"/>
          <w:sz w:val="28"/>
          <w:szCs w:val="28"/>
        </w:rPr>
        <w:t>東縣政府文化處表演藝術活動申請表件(含計畫書)一式七份。</w:t>
      </w:r>
    </w:p>
    <w:p w14:paraId="5680659F" w14:textId="77777777"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團體立案或登記證書影本；個人申請檢附身分證正反面影本。</w:t>
      </w:r>
    </w:p>
    <w:p w14:paraId="16C75F47" w14:textId="77777777" w:rsidR="00A37183" w:rsidRP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影音光碟。</w:t>
      </w:r>
    </w:p>
    <w:p w14:paraId="799EEA73" w14:textId="77777777"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A37183">
        <w:rPr>
          <w:rFonts w:ascii="標楷體" w:eastAsia="標楷體" w:hAnsi="標楷體"/>
          <w:sz w:val="28"/>
          <w:szCs w:val="28"/>
        </w:rPr>
        <w:t>前項文件收件後均</w:t>
      </w:r>
      <w:proofErr w:type="gramStart"/>
      <w:r w:rsidRPr="00A37183">
        <w:rPr>
          <w:rFonts w:ascii="標楷體" w:eastAsia="標楷體" w:hAnsi="標楷體"/>
          <w:sz w:val="28"/>
          <w:szCs w:val="28"/>
        </w:rPr>
        <w:t>不予退</w:t>
      </w:r>
      <w:proofErr w:type="gramEnd"/>
      <w:r w:rsidRPr="00A37183">
        <w:rPr>
          <w:rFonts w:ascii="標楷體" w:eastAsia="標楷體" w:hAnsi="標楷體"/>
          <w:sz w:val="28"/>
          <w:szCs w:val="28"/>
        </w:rPr>
        <w:t>件</w:t>
      </w:r>
      <w:r w:rsidRPr="00A37183">
        <w:rPr>
          <w:rFonts w:ascii="標楷體" w:eastAsia="標楷體" w:hAnsi="標楷體" w:hint="eastAsia"/>
          <w:sz w:val="28"/>
          <w:szCs w:val="28"/>
        </w:rPr>
        <w:t>，申請人亦不得要求退還。</w:t>
      </w:r>
    </w:p>
    <w:p w14:paraId="60953ECD" w14:textId="77777777" w:rsidR="00A37183" w:rsidRPr="00A37183" w:rsidRDefault="001E658B" w:rsidP="001E658B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第三項收件截止日以郵戳為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。</w:t>
      </w:r>
    </w:p>
    <w:p w14:paraId="58973695" w14:textId="77777777"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1E658B">
        <w:rPr>
          <w:rFonts w:ascii="標楷體" w:eastAsia="標楷體" w:hAnsi="標楷體" w:hint="eastAsia"/>
          <w:sz w:val="28"/>
          <w:szCs w:val="28"/>
        </w:rPr>
        <w:t>有下列情形，不予受理補助，由本府以書面駁回：</w:t>
      </w:r>
    </w:p>
    <w:p w14:paraId="3C15D27D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各類比賽、研習課程、具宗教儀式或宣導、政黨活動、畢業典禮等針</w:t>
      </w:r>
    </w:p>
    <w:p w14:paraId="2C38CF84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E658B">
        <w:rPr>
          <w:rFonts w:ascii="標楷體" w:eastAsia="標楷體" w:hAnsi="標楷體" w:hint="eastAsia"/>
          <w:sz w:val="28"/>
          <w:szCs w:val="28"/>
        </w:rPr>
        <w:t>對特定對象者。</w:t>
      </w:r>
    </w:p>
    <w:p w14:paraId="1A7DC715" w14:textId="77777777"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二年內在本府文化處演藝廳演出而上座率未達三成或績效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不彰者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。</w:t>
      </w:r>
    </w:p>
    <w:p w14:paraId="664B3915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(三)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未依規定期限提出申請。</w:t>
      </w:r>
    </w:p>
    <w:p w14:paraId="6ED9CD44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(四)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資格不符者。</w:t>
      </w:r>
    </w:p>
    <w:p w14:paraId="34A4A676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(五)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計畫書與表演藝術活動不相關者。</w:t>
      </w:r>
    </w:p>
    <w:p w14:paraId="2B92C0FB" w14:textId="77777777"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(六)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資料不全，經通知限期補正，逾期未補正者。</w:t>
      </w:r>
    </w:p>
    <w:p w14:paraId="380214EE" w14:textId="77777777"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1E658B">
        <w:rPr>
          <w:rFonts w:ascii="標楷體" w:eastAsia="標楷體" w:hAnsi="標楷體" w:hint="eastAsia"/>
          <w:sz w:val="28"/>
          <w:szCs w:val="28"/>
        </w:rPr>
        <w:t>同一單位每年至多申請二案，一案已通過補助者，另一案以場地租借辦理。</w:t>
      </w:r>
    </w:p>
    <w:p w14:paraId="42E9CDB2" w14:textId="77777777"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58B">
        <w:rPr>
          <w:rFonts w:ascii="標楷體" w:eastAsia="標楷體" w:hAnsi="標楷體" w:hint="eastAsia"/>
          <w:sz w:val="28"/>
          <w:szCs w:val="28"/>
        </w:rPr>
        <w:t>(限申請於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東縣藝文中心演藝廳辦理者)</w:t>
      </w:r>
    </w:p>
    <w:p w14:paraId="1E84FA56" w14:textId="77777777" w:rsidR="00506158" w:rsidRDefault="001E658B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 w:rsidR="00506158" w:rsidRPr="00506158">
        <w:rPr>
          <w:rFonts w:ascii="標楷體" w:eastAsia="標楷體" w:hAnsi="標楷體" w:hint="eastAsia"/>
          <w:sz w:val="28"/>
          <w:szCs w:val="28"/>
        </w:rPr>
        <w:t>演出地點限於本縣各級學校、鄉(鎮、市)</w:t>
      </w:r>
      <w:r w:rsidR="00506158">
        <w:rPr>
          <w:rFonts w:ascii="標楷體" w:eastAsia="標楷體" w:hAnsi="標楷體" w:hint="eastAsia"/>
          <w:sz w:val="28"/>
          <w:szCs w:val="28"/>
        </w:rPr>
        <w:t>及各表演場所舉辦之表演活動，演</w:t>
      </w:r>
    </w:p>
    <w:p w14:paraId="6E847275" w14:textId="77777777" w:rsidR="00506158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6158">
        <w:rPr>
          <w:rFonts w:ascii="標楷體" w:eastAsia="標楷體" w:hAnsi="標楷體" w:hint="eastAsia"/>
          <w:sz w:val="28"/>
          <w:szCs w:val="28"/>
        </w:rPr>
        <w:t>出時間及地點須由申請單位自行接洽及辦理場地租借，費用由申請者自行負</w:t>
      </w:r>
    </w:p>
    <w:p w14:paraId="6A27DBB3" w14:textId="77777777" w:rsidR="001E658B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6158">
        <w:rPr>
          <w:rFonts w:ascii="標楷體" w:eastAsia="標楷體" w:hAnsi="標楷體" w:hint="eastAsia"/>
          <w:sz w:val="28"/>
          <w:szCs w:val="28"/>
        </w:rPr>
        <w:t>擔，本府不代為租借。</w:t>
      </w:r>
    </w:p>
    <w:p w14:paraId="16246322" w14:textId="77777777" w:rsidR="00506158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06158">
        <w:rPr>
          <w:rFonts w:ascii="標楷體" w:eastAsia="標楷體" w:hAnsi="標楷體" w:hint="eastAsia"/>
          <w:sz w:val="28"/>
          <w:szCs w:val="28"/>
        </w:rPr>
        <w:t>申請補助</w:t>
      </w:r>
      <w:proofErr w:type="gramStart"/>
      <w:r w:rsidRPr="0050615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06158">
        <w:rPr>
          <w:rFonts w:ascii="標楷體" w:eastAsia="標楷體" w:hAnsi="標楷體" w:hint="eastAsia"/>
          <w:sz w:val="28"/>
          <w:szCs w:val="28"/>
        </w:rPr>
        <w:t>書面審查，審查標準及作業程序如下</w:t>
      </w:r>
      <w:r w:rsidR="000F0540" w:rsidRPr="000F0540">
        <w:rPr>
          <w:rFonts w:ascii="標楷體" w:eastAsia="標楷體" w:hAnsi="標楷體" w:hint="eastAsia"/>
          <w:sz w:val="28"/>
          <w:szCs w:val="28"/>
        </w:rPr>
        <w:t>：</w:t>
      </w:r>
    </w:p>
    <w:p w14:paraId="0CFBC18F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初審作業：由本府相關專業人員組成初審小組，對於申請者之資格、</w:t>
      </w:r>
    </w:p>
    <w:p w14:paraId="313D32E3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表格及申請資料進行書面審核；初審小組得列初審意見供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審參考。</w:t>
      </w:r>
    </w:p>
    <w:p w14:paraId="13D60130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審作業：聘請學者、專家召開審查會議，審查重點如下：</w:t>
      </w:r>
    </w:p>
    <w:p w14:paraId="13F8564C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1、</w:t>
      </w:r>
      <w:r w:rsidRPr="000F0540">
        <w:rPr>
          <w:rFonts w:ascii="標楷體" w:eastAsia="標楷體" w:hAnsi="標楷體" w:hint="eastAsia"/>
          <w:sz w:val="28"/>
          <w:szCs w:val="28"/>
        </w:rPr>
        <w:t>申請案應符合藝術水準。</w:t>
      </w:r>
    </w:p>
    <w:p w14:paraId="39135C81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2、</w:t>
      </w:r>
      <w:r w:rsidRPr="000F0540">
        <w:rPr>
          <w:rFonts w:ascii="標楷體" w:eastAsia="標楷體" w:hAnsi="標楷體" w:hint="eastAsia"/>
          <w:sz w:val="28"/>
          <w:szCs w:val="28"/>
        </w:rPr>
        <w:t>活動之效益、規模與預計參與人數，具有特殊意義或具啟發性的表演</w:t>
      </w:r>
    </w:p>
    <w:p w14:paraId="36D091DD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藝術活動。</w:t>
      </w:r>
    </w:p>
    <w:p w14:paraId="7A788C52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3、</w:t>
      </w:r>
      <w:r w:rsidRPr="000F0540">
        <w:rPr>
          <w:rFonts w:ascii="標楷體" w:eastAsia="標楷體" w:hAnsi="標楷體" w:hint="eastAsia"/>
          <w:sz w:val="28"/>
          <w:szCs w:val="28"/>
        </w:rPr>
        <w:t>長年辦理藝文活動且穩定性高、績效好者。</w:t>
      </w:r>
    </w:p>
    <w:p w14:paraId="7DAC191A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4、</w:t>
      </w:r>
      <w:r w:rsidRPr="000F0540">
        <w:rPr>
          <w:rFonts w:ascii="標楷體" w:eastAsia="標楷體" w:hAnsi="標楷體" w:hint="eastAsia"/>
          <w:sz w:val="28"/>
          <w:szCs w:val="28"/>
        </w:rPr>
        <w:t>計畫之完備程度及可行性。</w:t>
      </w:r>
    </w:p>
    <w:p w14:paraId="4E4BE944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5、</w:t>
      </w:r>
      <w:r w:rsidRPr="000F0540">
        <w:rPr>
          <w:rFonts w:ascii="標楷體" w:eastAsia="標楷體" w:hAnsi="標楷體" w:hint="eastAsia"/>
          <w:sz w:val="28"/>
          <w:szCs w:val="28"/>
        </w:rPr>
        <w:t>所需經費及用途編列之合理性，並以備有配合款或具自籌經費能力或</w:t>
      </w:r>
    </w:p>
    <w:p w14:paraId="5140A20E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售票者優先考慮。</w:t>
      </w:r>
    </w:p>
    <w:p w14:paraId="3795D073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審查委員應就申請者所提演出內容、表演人數、規模、路程、知名度、</w:t>
      </w:r>
    </w:p>
    <w:p w14:paraId="096A8BB2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社教功能及經費依專業考量作實質審核，惟不得為增加支出之提議，</w:t>
      </w:r>
    </w:p>
    <w:p w14:paraId="577DDCD1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並視本府實際作業需要建議演出場地及金額，核列級別。</w:t>
      </w:r>
    </w:p>
    <w:p w14:paraId="128D1DC3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0F0540">
        <w:rPr>
          <w:rFonts w:ascii="標楷體" w:eastAsia="標楷體" w:hAnsi="標楷體" w:hint="eastAsia"/>
          <w:sz w:val="28"/>
          <w:szCs w:val="28"/>
        </w:rPr>
        <w:t>補助金額依審查會議結果分為三個級別，每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級別補助條件如下：</w:t>
      </w:r>
    </w:p>
    <w:p w14:paraId="4ABB8187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第一級：演出經費由本府補助二分之一，其不足部分由申請者自行籌</w:t>
      </w:r>
    </w:p>
    <w:p w14:paraId="16650105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措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或售票，票款收入歸申請者所有。</w:t>
      </w:r>
    </w:p>
    <w:p w14:paraId="3BE4E2A6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第二級：由本府補助部分演出經費，其不足部分由申請者自行籌措或</w:t>
      </w:r>
    </w:p>
    <w:p w14:paraId="56D7DF3B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售票，票款收入歸申請者所有。</w:t>
      </w:r>
    </w:p>
    <w:p w14:paraId="329BCDF9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第三級：提供場地，不予補助，其經費不足部分由申請者自行籌措或</w:t>
      </w:r>
    </w:p>
    <w:p w14:paraId="1E39A6BF" w14:textId="77777777"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售票，票款收入歸申請者所有。</w:t>
      </w:r>
    </w:p>
    <w:p w14:paraId="24BEA656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0540">
        <w:rPr>
          <w:rFonts w:ascii="標楷體" w:eastAsia="標楷體" w:hAnsi="標楷體" w:hint="eastAsia"/>
          <w:sz w:val="28"/>
          <w:szCs w:val="28"/>
        </w:rPr>
        <w:t>前項申請於本府文化處所屬場館辦理者，需依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東縣政府文化處場館使用維</w:t>
      </w:r>
    </w:p>
    <w:p w14:paraId="40FFE684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0540">
        <w:rPr>
          <w:rFonts w:ascii="標楷體" w:eastAsia="標楷體" w:hAnsi="標楷體" w:hint="eastAsia"/>
          <w:sz w:val="28"/>
          <w:szCs w:val="28"/>
        </w:rPr>
        <w:t>護費收費標準支付場地費、清潔費及保證金等費用。</w:t>
      </w:r>
    </w:p>
    <w:p w14:paraId="343B356A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</w:t>
      </w:r>
      <w:r w:rsidRPr="00EF77D7">
        <w:rPr>
          <w:rFonts w:ascii="標楷體" w:eastAsia="標楷體" w:hAnsi="標楷體" w:hint="eastAsia"/>
          <w:sz w:val="28"/>
          <w:szCs w:val="28"/>
        </w:rPr>
        <w:t>本要點得申請之補助項目為演出費、製作費、文宣設計費、印刷費、場地</w:t>
      </w:r>
    </w:p>
    <w:p w14:paraId="5E7CE6B8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租借、設備租賃、旅運費及其他項目經常性支出，但不包含申請單位之人</w:t>
      </w:r>
    </w:p>
    <w:p w14:paraId="78ABF80F" w14:textId="77777777" w:rsidR="000F0540" w:rsidRPr="000F0540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事費及行政管理費。</w:t>
      </w:r>
    </w:p>
    <w:p w14:paraId="785841C5" w14:textId="77777777" w:rsidR="000F0540" w:rsidRPr="000F0540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八、</w:t>
      </w:r>
      <w:r w:rsidRPr="00EF77D7">
        <w:rPr>
          <w:rFonts w:ascii="標楷體" w:eastAsia="標楷體" w:hAnsi="標楷體" w:hint="eastAsia"/>
          <w:sz w:val="28"/>
          <w:szCs w:val="28"/>
        </w:rPr>
        <w:t>審查結果於審查會結束後公文函覆各申請者。</w:t>
      </w:r>
    </w:p>
    <w:p w14:paraId="6CE0192D" w14:textId="77777777"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</w:t>
      </w:r>
      <w:r w:rsidRPr="00EF77D7">
        <w:rPr>
          <w:rFonts w:ascii="標楷體" w:eastAsia="標楷體" w:hAnsi="標楷體" w:hint="eastAsia"/>
          <w:sz w:val="28"/>
          <w:szCs w:val="28"/>
        </w:rPr>
        <w:t>受補助計畫之相關文宣資料應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載明本府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為指導單位。</w:t>
      </w:r>
    </w:p>
    <w:p w14:paraId="6C32C1DD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受補助者於活動結束後十五日內將領據、收支清單、核定補助公文及成果</w:t>
      </w:r>
    </w:p>
    <w:p w14:paraId="7244387D" w14:textId="77777777"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報告書檢送本府辦理經費核銷撥款結案。</w:t>
      </w:r>
    </w:p>
    <w:p w14:paraId="3E380155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各項支用單據憑證由受補助者自行保存，以供本府或中央審計單位後續辦</w:t>
      </w:r>
    </w:p>
    <w:p w14:paraId="0597DF57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理抽查作業。</w:t>
      </w:r>
    </w:p>
    <w:p w14:paraId="2E5FCEB2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未依規定妥善保存各項支用單據，致有毀損、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滅失等情事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，應依情節輕重</w:t>
      </w:r>
    </w:p>
    <w:p w14:paraId="2C893E15" w14:textId="77777777"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對其補助案件酌減嗣後補助款或停止補助該團體一年至五年。</w:t>
      </w:r>
    </w:p>
    <w:p w14:paraId="281F870B" w14:textId="77777777" w:rsidR="000F0540" w:rsidRDefault="00EF77D7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</w:t>
      </w:r>
      <w:r w:rsidRPr="00EF77D7">
        <w:rPr>
          <w:rFonts w:ascii="標楷體" w:eastAsia="標楷體" w:hAnsi="標楷體" w:hint="eastAsia"/>
          <w:sz w:val="28"/>
          <w:szCs w:val="28"/>
        </w:rPr>
        <w:t>受補助案件考核與評鑑如下：</w:t>
      </w:r>
    </w:p>
    <w:p w14:paraId="5C8C7B8C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EF77D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77D7">
        <w:rPr>
          <w:rFonts w:ascii="標楷體" w:eastAsia="標楷體" w:hAnsi="標楷體" w:hint="eastAsia"/>
          <w:sz w:val="28"/>
          <w:szCs w:val="28"/>
        </w:rPr>
        <w:t>本府審查通過補助之案件，須依計畫內容確實執行，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本府得就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補助案</w:t>
      </w:r>
    </w:p>
    <w:p w14:paraId="146C9FCD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7D7">
        <w:rPr>
          <w:rFonts w:ascii="標楷體" w:eastAsia="標楷體" w:hAnsi="標楷體" w:hint="eastAsia"/>
          <w:sz w:val="28"/>
          <w:szCs w:val="28"/>
        </w:rPr>
        <w:t>件執行進行考評，並列入未來申請補助審查之重要依據。</w:t>
      </w:r>
    </w:p>
    <w:p w14:paraId="263B2B34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EF77D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77D7">
        <w:rPr>
          <w:rFonts w:ascii="標楷體" w:eastAsia="標楷體" w:hAnsi="標楷體" w:hint="eastAsia"/>
          <w:sz w:val="28"/>
          <w:szCs w:val="28"/>
        </w:rPr>
        <w:t>經審查通過之補助案件，如計畫變更或因故無法履行補助條件者，應</w:t>
      </w:r>
    </w:p>
    <w:p w14:paraId="46F5386A" w14:textId="77777777"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7D7">
        <w:rPr>
          <w:rFonts w:ascii="標楷體" w:eastAsia="標楷體" w:hAnsi="標楷體" w:hint="eastAsia"/>
          <w:sz w:val="28"/>
          <w:szCs w:val="28"/>
        </w:rPr>
        <w:t>先函報本府同意後始得變更。</w:t>
      </w:r>
    </w:p>
    <w:p w14:paraId="48822222" w14:textId="77777777"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</w:t>
      </w:r>
      <w:r w:rsidRPr="00EF77D7">
        <w:rPr>
          <w:rFonts w:ascii="標楷體" w:eastAsia="標楷體" w:hAnsi="標楷體" w:hint="eastAsia"/>
          <w:sz w:val="28"/>
          <w:szCs w:val="28"/>
        </w:rPr>
        <w:t>受補助者有下列情形之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本府得視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情節輕重，撤銷或廢止原核准之</w:t>
      </w:r>
    </w:p>
    <w:p w14:paraId="43645435" w14:textId="77777777"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F77D7">
        <w:rPr>
          <w:rFonts w:ascii="標楷體" w:eastAsia="標楷體" w:hAnsi="標楷體" w:hint="eastAsia"/>
          <w:sz w:val="28"/>
          <w:szCs w:val="28"/>
        </w:rPr>
        <w:t>補助，及追回全部或部分補助款，並停止受理補助申請一年至五年：</w:t>
      </w:r>
    </w:p>
    <w:p w14:paraId="7AFF57A2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檢送之資料或其附件有隱匿、虛偽等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實情事者。</w:t>
      </w:r>
    </w:p>
    <w:p w14:paraId="30D1CEA6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拒絕接受查核或評鑑者。</w:t>
      </w:r>
    </w:p>
    <w:p w14:paraId="7BF18640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未依核定補助案件之內容確實執行或因故無法履行，而未事先函報</w:t>
      </w:r>
    </w:p>
    <w:p w14:paraId="7BB83E2E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C1ECC">
        <w:rPr>
          <w:rFonts w:ascii="標楷體" w:eastAsia="標楷體" w:hAnsi="標楷體" w:hint="eastAsia"/>
          <w:sz w:val="28"/>
          <w:szCs w:val="28"/>
        </w:rPr>
        <w:t>本府同意者。</w:t>
      </w:r>
    </w:p>
    <w:p w14:paraId="66367181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未經本府核准，擅自變更計畫者。</w:t>
      </w:r>
    </w:p>
    <w:p w14:paraId="51AD5960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其他違背法令之行為。</w:t>
      </w:r>
    </w:p>
    <w:p w14:paraId="024A86DA" w14:textId="77777777"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C1ECC">
        <w:rPr>
          <w:rFonts w:ascii="標楷體" w:eastAsia="標楷體" w:hAnsi="標楷體" w:hint="eastAsia"/>
          <w:sz w:val="28"/>
          <w:szCs w:val="28"/>
        </w:rPr>
        <w:t>有前項各款情形經本府通知繳回補助款，逾期不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繳回者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本府得依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相關法</w:t>
      </w:r>
    </w:p>
    <w:p w14:paraId="00241DE9" w14:textId="77777777" w:rsidR="00BC1ECC" w:rsidRP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C1ECC">
        <w:rPr>
          <w:rFonts w:ascii="標楷體" w:eastAsia="標楷體" w:hAnsi="標楷體" w:hint="eastAsia"/>
          <w:sz w:val="28"/>
          <w:szCs w:val="28"/>
        </w:rPr>
        <w:t>令強制執行。</w:t>
      </w:r>
    </w:p>
    <w:p w14:paraId="049C166B" w14:textId="77777777" w:rsidR="00BC1ECC" w:rsidRP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Pr="00BC1ECC">
        <w:rPr>
          <w:rFonts w:ascii="標楷體" w:eastAsia="標楷體" w:hAnsi="標楷體" w:hint="eastAsia"/>
          <w:sz w:val="28"/>
          <w:szCs w:val="28"/>
        </w:rPr>
        <w:t>本要點所需書表格式，由本府另定之。</w:t>
      </w:r>
    </w:p>
    <w:p w14:paraId="7314B5C5" w14:textId="77777777" w:rsidR="00EF77D7" w:rsidRPr="00EF77D7" w:rsidRDefault="00EF77D7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14:paraId="7C8E2B47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14:paraId="751F30B6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14:paraId="489CA1F0" w14:textId="77777777"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14:paraId="3BFD5CB7" w14:textId="77777777" w:rsidR="0082142F" w:rsidRPr="0076453E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sectPr w:rsidR="0082142F" w:rsidRPr="0076453E" w:rsidSect="00314489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15AD" w14:textId="77777777" w:rsidR="000F5245" w:rsidRDefault="000F5245" w:rsidP="0076453E">
      <w:r>
        <w:separator/>
      </w:r>
    </w:p>
  </w:endnote>
  <w:endnote w:type="continuationSeparator" w:id="0">
    <w:p w14:paraId="4951ED7A" w14:textId="77777777" w:rsidR="000F5245" w:rsidRDefault="000F5245" w:rsidP="007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33CE" w14:textId="77777777" w:rsidR="000F5245" w:rsidRDefault="000F5245" w:rsidP="0076453E">
      <w:r>
        <w:separator/>
      </w:r>
    </w:p>
  </w:footnote>
  <w:footnote w:type="continuationSeparator" w:id="0">
    <w:p w14:paraId="43E7F285" w14:textId="77777777" w:rsidR="000F5245" w:rsidRDefault="000F5245" w:rsidP="0076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2F"/>
    <w:rsid w:val="000F0540"/>
    <w:rsid w:val="000F5245"/>
    <w:rsid w:val="00117272"/>
    <w:rsid w:val="001E658B"/>
    <w:rsid w:val="00314489"/>
    <w:rsid w:val="00506158"/>
    <w:rsid w:val="00563F27"/>
    <w:rsid w:val="00672AB2"/>
    <w:rsid w:val="00710CF3"/>
    <w:rsid w:val="0076453E"/>
    <w:rsid w:val="00811044"/>
    <w:rsid w:val="0082142F"/>
    <w:rsid w:val="009A50BA"/>
    <w:rsid w:val="00A37183"/>
    <w:rsid w:val="00B467C9"/>
    <w:rsid w:val="00B53249"/>
    <w:rsid w:val="00BC1ECC"/>
    <w:rsid w:val="00EF77D7"/>
    <w:rsid w:val="00F23C66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084C"/>
  <w15:docId w15:val="{BB17B7B8-9DA5-4073-B3B6-A378F805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5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5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V j</cp:lastModifiedBy>
  <cp:revision>2</cp:revision>
  <dcterms:created xsi:type="dcterms:W3CDTF">2026-06-24T08:50:00Z</dcterms:created>
  <dcterms:modified xsi:type="dcterms:W3CDTF">2026-06-24T08:50:00Z</dcterms:modified>
</cp:coreProperties>
</file>