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嘉義市演藝團體申請解散所需資料與說明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一、案件說明：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依本府九十六年六月十六日府法字第○九六○○○九七五○一號函公告，本市演藝團體得依「嘉義市演藝團體輔導規則」辦理立案登記事宜。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二、申請案應備證件：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 團體解散申請書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原登記證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財產清冊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三、申請流程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詳參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申請流程圖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四、處理期限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30天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五、承辦單位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文化局表演藝術課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電話：2788225轉305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傳真：2754329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六、受理方式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統一收發管制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七、申請方式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親自到場辦理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