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E2BB" w14:textId="77777777" w:rsidR="007C3BF7" w:rsidRPr="007C3BF7" w:rsidRDefault="007C3BF7" w:rsidP="007C3BF7">
      <w:pPr>
        <w:adjustRightInd w:val="0"/>
        <w:spacing w:line="400" w:lineRule="exact"/>
        <w:jc w:val="center"/>
        <w:textDirection w:val="lrTbV"/>
        <w:textAlignment w:val="baseline"/>
        <w:rPr>
          <w:rFonts w:ascii="標楷體" w:eastAsia="標楷體" w:hAnsi="標楷體" w:cs="Times New Roman"/>
          <w:b/>
          <w:sz w:val="36"/>
          <w:szCs w:val="20"/>
        </w:rPr>
      </w:pPr>
      <w:r w:rsidRPr="007C3BF7">
        <w:rPr>
          <w:rFonts w:ascii="標楷體" w:eastAsia="標楷體" w:hAnsi="標楷體" w:cs="Times New Roman" w:hint="eastAsia"/>
          <w:b/>
          <w:sz w:val="36"/>
          <w:szCs w:val="20"/>
        </w:rPr>
        <w:t>藝文採購</w:t>
      </w:r>
      <w:r w:rsidRPr="004B255B">
        <w:rPr>
          <w:rFonts w:ascii="標楷體" w:eastAsia="標楷體" w:hAnsi="標楷體" w:cs="Times New Roman" w:hint="eastAsia"/>
          <w:b/>
          <w:sz w:val="36"/>
          <w:szCs w:val="20"/>
        </w:rPr>
        <w:t>財物</w:t>
      </w:r>
      <w:r w:rsidRPr="007C3BF7">
        <w:rPr>
          <w:rFonts w:ascii="標楷體" w:eastAsia="標楷體" w:hAnsi="標楷體" w:cs="Times New Roman" w:hint="eastAsia"/>
          <w:b/>
          <w:sz w:val="36"/>
          <w:szCs w:val="20"/>
        </w:rPr>
        <w:t>契約範本</w:t>
      </w:r>
      <w:r w:rsidR="00950686">
        <w:rPr>
          <w:rFonts w:ascii="標楷體" w:eastAsia="標楷體" w:hAnsi="標楷體" w:cs="Times New Roman" w:hint="eastAsia"/>
          <w:b/>
          <w:sz w:val="36"/>
          <w:szCs w:val="20"/>
        </w:rPr>
        <w:t>(</w:t>
      </w:r>
      <w:r w:rsidR="00CE459A">
        <w:rPr>
          <w:rFonts w:ascii="標楷體" w:eastAsia="標楷體" w:hAnsi="標楷體" w:cs="Times New Roman" w:hint="eastAsia"/>
          <w:b/>
          <w:sz w:val="36"/>
          <w:szCs w:val="20"/>
        </w:rPr>
        <w:t>稿</w:t>
      </w:r>
      <w:r w:rsidR="00950686">
        <w:rPr>
          <w:rFonts w:ascii="標楷體" w:eastAsia="標楷體" w:hAnsi="標楷體" w:cs="Times New Roman" w:hint="eastAsia"/>
          <w:b/>
          <w:sz w:val="36"/>
          <w:szCs w:val="20"/>
        </w:rPr>
        <w:t>)</w:t>
      </w:r>
    </w:p>
    <w:p w14:paraId="128FDA15" w14:textId="77777777" w:rsidR="007C3BF7" w:rsidRPr="00C51E4B" w:rsidRDefault="007C3BF7" w:rsidP="007C3BF7">
      <w:pPr>
        <w:adjustRightInd w:val="0"/>
        <w:spacing w:line="240" w:lineRule="atLeast"/>
        <w:jc w:val="right"/>
        <w:textAlignment w:val="baseline"/>
        <w:rPr>
          <w:rFonts w:ascii="標楷體" w:eastAsia="標楷體" w:hAnsi="Times New Roman" w:cs="Times New Roman"/>
          <w:sz w:val="28"/>
          <w:szCs w:val="28"/>
        </w:rPr>
      </w:pPr>
      <w:r w:rsidRPr="00C51E4B">
        <w:rPr>
          <w:rFonts w:ascii="標楷體" w:eastAsia="標楷體" w:hAnsi="標楷體" w:cs="Times New Roman"/>
          <w:sz w:val="28"/>
          <w:szCs w:val="28"/>
        </w:rPr>
        <w:t>（</w:t>
      </w:r>
      <w:r w:rsidR="002B6625" w:rsidRPr="002B6625">
        <w:rPr>
          <w:rFonts w:ascii="標楷體" w:eastAsia="標楷體" w:hAnsi="標楷體" w:cs="Times New Roman" w:hint="eastAsia"/>
          <w:color w:val="FF0000"/>
          <w:sz w:val="28"/>
          <w:szCs w:val="28"/>
        </w:rPr>
        <w:t>114</w:t>
      </w:r>
      <w:r w:rsidRPr="002B6625">
        <w:rPr>
          <w:rFonts w:ascii="標楷體" w:eastAsia="標楷體" w:hAnsi="標楷體" w:cs="Times New Roman"/>
          <w:color w:val="FF0000"/>
          <w:sz w:val="28"/>
          <w:szCs w:val="28"/>
        </w:rPr>
        <w:t>.</w:t>
      </w:r>
      <w:r w:rsidR="002B6625" w:rsidRPr="002B6625">
        <w:rPr>
          <w:rFonts w:ascii="標楷體" w:eastAsia="標楷體" w:hAnsi="標楷體" w:cs="Times New Roman" w:hint="eastAsia"/>
          <w:color w:val="FF0000"/>
          <w:sz w:val="28"/>
          <w:szCs w:val="28"/>
        </w:rPr>
        <w:t>01</w:t>
      </w:r>
      <w:r w:rsidR="00454A09" w:rsidRPr="002B6625">
        <w:rPr>
          <w:rFonts w:ascii="標楷體" w:eastAsia="標楷體" w:hAnsi="標楷體" w:cs="Times New Roman" w:hint="eastAsia"/>
          <w:color w:val="FF0000"/>
          <w:sz w:val="28"/>
          <w:szCs w:val="28"/>
        </w:rPr>
        <w:t>.</w:t>
      </w:r>
      <w:r w:rsidR="006D77A3">
        <w:rPr>
          <w:rFonts w:ascii="標楷體" w:eastAsia="標楷體" w:hAnsi="標楷體" w:cs="Times New Roman" w:hint="eastAsia"/>
          <w:color w:val="FF0000"/>
          <w:sz w:val="28"/>
          <w:szCs w:val="28"/>
        </w:rPr>
        <w:t>13</w:t>
      </w:r>
      <w:r w:rsidR="00950686" w:rsidRPr="00C51E4B">
        <w:rPr>
          <w:rFonts w:ascii="標楷體" w:eastAsia="標楷體" w:hAnsi="標楷體" w:cs="Times New Roman"/>
          <w:sz w:val="28"/>
          <w:szCs w:val="28"/>
        </w:rPr>
        <w:t>修正</w:t>
      </w:r>
      <w:r w:rsidRPr="00C51E4B">
        <w:rPr>
          <w:rFonts w:ascii="標楷體" w:eastAsia="標楷體" w:hAnsi="標楷體" w:cs="Times New Roman"/>
          <w:sz w:val="28"/>
          <w:szCs w:val="28"/>
        </w:rPr>
        <w:t>）</w:t>
      </w:r>
    </w:p>
    <w:p w14:paraId="33AE094F" w14:textId="77777777" w:rsidR="007C3BF7" w:rsidRPr="007C3BF7" w:rsidRDefault="007C3BF7" w:rsidP="007C3BF7">
      <w:pPr>
        <w:adjustRightInd w:val="0"/>
        <w:spacing w:line="400" w:lineRule="exact"/>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招標機關</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以下簡稱甲方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及得標者</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以下簡稱乙方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雙方同意依政府採購法(以下簡稱採購法)及其主管機關訂定之規定訂定本契約，共同遵守，其條款如下：</w:t>
      </w:r>
    </w:p>
    <w:p w14:paraId="36A7DF96" w14:textId="77777777" w:rsidR="007C3BF7" w:rsidRPr="007C3BF7" w:rsidRDefault="007C3BF7" w:rsidP="007C3BF7">
      <w:pPr>
        <w:adjustRightInd w:val="0"/>
        <w:spacing w:line="400" w:lineRule="exact"/>
        <w:jc w:val="both"/>
        <w:textDirection w:val="lrTbV"/>
        <w:textAlignment w:val="baseline"/>
        <w:rPr>
          <w:rFonts w:ascii="標楷體" w:eastAsia="標楷體" w:hAnsi="標楷體" w:cs="Times New Roman"/>
          <w:b/>
          <w:sz w:val="28"/>
          <w:szCs w:val="20"/>
        </w:rPr>
      </w:pPr>
      <w:r w:rsidRPr="007C3BF7">
        <w:rPr>
          <w:rFonts w:ascii="標楷體" w:eastAsia="標楷體" w:hAnsi="標楷體" w:cs="Times New Roman" w:hint="eastAsia"/>
          <w:b/>
          <w:sz w:val="28"/>
          <w:szCs w:val="20"/>
        </w:rPr>
        <w:t>第一條</w:t>
      </w:r>
      <w:r w:rsidRPr="007C3BF7">
        <w:rPr>
          <w:rFonts w:ascii="標楷體" w:eastAsia="標楷體" w:hAnsi="標楷體" w:cs="Times New Roman"/>
          <w:b/>
          <w:sz w:val="28"/>
          <w:szCs w:val="20"/>
        </w:rPr>
        <w:t xml:space="preserve">  </w:t>
      </w:r>
      <w:r w:rsidRPr="007C3BF7">
        <w:rPr>
          <w:rFonts w:ascii="標楷體" w:eastAsia="標楷體" w:hAnsi="標楷體" w:cs="Times New Roman" w:hint="eastAsia"/>
          <w:b/>
          <w:sz w:val="28"/>
          <w:szCs w:val="20"/>
        </w:rPr>
        <w:t>契約文件及效力</w:t>
      </w:r>
    </w:p>
    <w:p w14:paraId="613946B2" w14:textId="77777777" w:rsidR="007C3BF7" w:rsidRPr="007C3BF7" w:rsidRDefault="007C3BF7" w:rsidP="007C3BF7">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(一)契約包括下列文件：</w:t>
      </w:r>
    </w:p>
    <w:p w14:paraId="6D5A0642"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1.招標文件及其變更或補充。</w:t>
      </w:r>
    </w:p>
    <w:p w14:paraId="31AF0BE3"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2.投標文件及其變更或補充。</w:t>
      </w:r>
    </w:p>
    <w:p w14:paraId="2367CB53"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3.決標文件及其變更或補充。</w:t>
      </w:r>
    </w:p>
    <w:p w14:paraId="5FEFEA0B"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4.契約本文、附件及其變更或補充。</w:t>
      </w:r>
    </w:p>
    <w:p w14:paraId="11F29F5C"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5.依契約所提出之履約文件或資料。</w:t>
      </w:r>
    </w:p>
    <w:p w14:paraId="23D84D76" w14:textId="77777777"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(二)契約文件，包括以書面、錄音、錄影、照相、微縮、電子數位資料或樣品等方式呈現之原件或複製品。</w:t>
      </w:r>
    </w:p>
    <w:p w14:paraId="3C2074D2" w14:textId="77777777"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(三)</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所含各種文件之內容如有不一致之處，除另有規定外，依下列原則處理：</w:t>
      </w:r>
    </w:p>
    <w:p w14:paraId="442E64AB"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1.招標文件內之投標須知及契約條款優於招標文件內之其他文件所附記之條款。但附記之條款有特別聲明者，不在此限。</w:t>
      </w:r>
    </w:p>
    <w:p w14:paraId="42D8DFCB"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2.招標文件之內容優於投標文件之內容。但投標文件之內容經甲方審定優於招標文件之內容者，不在此限。招標文件如允許乙方於投標文件內特別聲明，並經甲方於審標時接受者，以投標文件之內容為準。</w:t>
      </w:r>
    </w:p>
    <w:p w14:paraId="150E4943"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3.文件經甲方審定之日期較新者優於審定日期較舊者。</w:t>
      </w:r>
    </w:p>
    <w:p w14:paraId="601D5300"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4.大比例尺圖者優於小比例尺圖者。</w:t>
      </w:r>
    </w:p>
    <w:p w14:paraId="600601A9"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5.決標紀錄之內容優於開標或議價紀錄之內容。</w:t>
      </w:r>
    </w:p>
    <w:p w14:paraId="617AA85A"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6.同一優先順位之文件，其內容有不一致之處，屬甲方文件者，以對乙方有利者為準；屬乙方文件者，以對甲方有利者為準。</w:t>
      </w:r>
    </w:p>
    <w:p w14:paraId="39997D7B"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7.本契約之附件與本契約內之乙方文件，其內容與本契約條文有歧異者，除對甲方較有利者外，其歧異部分無效。</w:t>
      </w:r>
    </w:p>
    <w:p w14:paraId="506FAA07" w14:textId="77777777"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8.招標文件內之標價清單，其品項名稱、規格、數量，優於招標文件內其他文件之內容。</w:t>
      </w:r>
    </w:p>
    <w:p w14:paraId="66DAC048" w14:textId="77777777" w:rsidR="007C3BF7" w:rsidRPr="007C3BF7" w:rsidRDefault="007C3BF7" w:rsidP="007C3BF7">
      <w:pPr>
        <w:adjustRightInd w:val="0"/>
        <w:spacing w:line="400" w:lineRule="exact"/>
        <w:ind w:left="851" w:hanging="567"/>
        <w:jc w:val="both"/>
        <w:textAlignment w:val="baseline"/>
        <w:rPr>
          <w:rFonts w:ascii="標楷體" w:eastAsia="標楷體" w:hAnsi="Times New Roman" w:cs="Times New Roman"/>
          <w:sz w:val="28"/>
          <w:szCs w:val="20"/>
        </w:rPr>
      </w:pPr>
      <w:r w:rsidRPr="007C3BF7">
        <w:rPr>
          <w:rFonts w:ascii="標楷體" w:eastAsia="標楷體" w:hAnsi="標楷體" w:cs="Times New Roman" w:hint="eastAsia"/>
          <w:sz w:val="28"/>
          <w:szCs w:val="20"/>
        </w:rPr>
        <w:t>(四)</w:t>
      </w:r>
      <w:r w:rsidRPr="007C3BF7">
        <w:rPr>
          <w:rFonts w:ascii="標楷體" w:eastAsia="標楷體" w:hAnsi="Times New Roman" w:cs="Times New Roman" w:hint="eastAsia"/>
          <w:sz w:val="28"/>
          <w:szCs w:val="20"/>
        </w:rPr>
        <w:t>契約文件之一切規定得互為補充，如仍有不明確之處，應依公平合理原則解釋之。如有爭議，依採購法之規定處理。</w:t>
      </w:r>
    </w:p>
    <w:p w14:paraId="710F8004" w14:textId="77777777" w:rsidR="007C3BF7" w:rsidRPr="007C3BF7" w:rsidRDefault="007C3BF7" w:rsidP="007C3BF7">
      <w:pPr>
        <w:adjustRightInd w:val="0"/>
        <w:spacing w:line="400" w:lineRule="exact"/>
        <w:ind w:left="851" w:hanging="567"/>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(五)</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文字：</w:t>
      </w:r>
    </w:p>
    <w:p w14:paraId="7AAF0EF0" w14:textId="77777777" w:rsidR="007C3BF7" w:rsidRPr="007C3BF7" w:rsidRDefault="007C3BF7" w:rsidP="007C3BF7">
      <w:pPr>
        <w:adjustRightInd w:val="0"/>
        <w:spacing w:line="400" w:lineRule="exact"/>
        <w:ind w:left="1134" w:right="57" w:hanging="284"/>
        <w:jc w:val="both"/>
        <w:textDirection w:val="lrTbV"/>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1.契約文字以中文為準。但下列情形得以外文為準：</w:t>
      </w:r>
    </w:p>
    <w:p w14:paraId="28DD0633" w14:textId="77777777"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(1)特殊技術或材料之圖文資料。</w:t>
      </w:r>
    </w:p>
    <w:p w14:paraId="4243937E" w14:textId="77777777"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(2)國際組織、外國政府或其授權機構、公會或商會所出具之文件。</w:t>
      </w:r>
    </w:p>
    <w:p w14:paraId="357E0EC2" w14:textId="77777777" w:rsidR="00B16F14" w:rsidRPr="00B16F14" w:rsidRDefault="00B16F14" w:rsidP="00B16F14">
      <w:pPr>
        <w:adjustRightInd w:val="0"/>
        <w:spacing w:line="400" w:lineRule="exact"/>
        <w:ind w:left="1418"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lastRenderedPageBreak/>
        <w:t>(3)其他經甲方認定確有必要者。</w:t>
      </w:r>
    </w:p>
    <w:p w14:paraId="4008F4F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Times New Roman" w:cs="Times New Roman" w:hint="eastAsia"/>
          <w:sz w:val="28"/>
          <w:szCs w:val="20"/>
        </w:rPr>
        <w:t>2.契約</w:t>
      </w:r>
      <w:r w:rsidRPr="00B16F14">
        <w:rPr>
          <w:rFonts w:ascii="標楷體" w:eastAsia="標楷體" w:hAnsi="標楷體" w:cs="Times New Roman" w:hint="eastAsia"/>
          <w:sz w:val="28"/>
          <w:szCs w:val="20"/>
        </w:rPr>
        <w:t>文字有中文譯文，其與外文文意不符者，除資格文件外，以中文為準。其因譯文有誤致生損害者，由提供譯文之一方負責賠償。</w:t>
      </w:r>
    </w:p>
    <w:p w14:paraId="32AB061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168AEE" w14:textId="77777777"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Times New Roman" w:cs="Times New Roman" w:hint="eastAsia"/>
          <w:sz w:val="28"/>
          <w:szCs w:val="20"/>
        </w:rPr>
        <w:t>契約所使用之度量衡單位，除另有規定者外，以法定度量衡單位為之。</w:t>
      </w:r>
    </w:p>
    <w:p w14:paraId="09DCCB1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Times New Roman" w:cs="Times New Roman" w:hint="eastAsia"/>
          <w:sz w:val="28"/>
          <w:szCs w:val="20"/>
        </w:rPr>
        <w:t>契約</w:t>
      </w:r>
      <w:r w:rsidRPr="00B16F14">
        <w:rPr>
          <w:rFonts w:ascii="標楷體" w:eastAsia="標楷體" w:hAnsi="標楷體" w:cs="Times New Roman" w:hint="eastAsia"/>
          <w:sz w:val="28"/>
          <w:szCs w:val="20"/>
        </w:rPr>
        <w:t>所定事項如有違反法令或無法執行之部分，該部分無效。但除去該部分，契約亦可成立者，不影響其他部分之有效性。該無效之部分，甲方及乙方必要時得依契約原定目的變更之。</w:t>
      </w:r>
    </w:p>
    <w:p w14:paraId="76680A24" w14:textId="77777777"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Times New Roman" w:cs="Times New Roman" w:hint="eastAsia"/>
          <w:sz w:val="28"/>
          <w:szCs w:val="20"/>
        </w:rPr>
        <w:t>經雙方代表人或其授權人簽署契約正本2份，甲方及乙方各執1份，並由雙方各</w:t>
      </w:r>
      <w:r w:rsidRPr="00BC6AFC">
        <w:rPr>
          <w:rFonts w:ascii="標楷體" w:eastAsia="標楷體" w:hAnsi="Times New Roman" w:cs="Times New Roman" w:hint="eastAsia"/>
          <w:sz w:val="28"/>
          <w:szCs w:val="20"/>
        </w:rPr>
        <w:t>依</w:t>
      </w:r>
      <w:r w:rsidR="005B71E5" w:rsidRPr="00BC6AFC">
        <w:rPr>
          <w:rFonts w:ascii="標楷體" w:eastAsia="標楷體" w:hAnsi="Times New Roman" w:cs="Times New Roman" w:hint="eastAsia"/>
          <w:sz w:val="28"/>
          <w:szCs w:val="20"/>
        </w:rPr>
        <w:t>印花稅法之</w:t>
      </w:r>
      <w:r w:rsidRPr="00BC6AFC">
        <w:rPr>
          <w:rFonts w:ascii="標楷體" w:eastAsia="標楷體" w:hAnsi="Times New Roman" w:cs="Times New Roman" w:hint="eastAsia"/>
          <w:sz w:val="28"/>
          <w:szCs w:val="20"/>
        </w:rPr>
        <w:t>規定</w:t>
      </w:r>
      <w:r w:rsidR="005B71E5" w:rsidRPr="00BC6AFC">
        <w:rPr>
          <w:rFonts w:ascii="標楷體" w:eastAsia="標楷體" w:hAnsi="Times New Roman" w:cs="Times New Roman" w:hint="eastAsia"/>
          <w:sz w:val="28"/>
          <w:szCs w:val="20"/>
        </w:rPr>
        <w:t>繳納</w:t>
      </w:r>
      <w:r w:rsidRPr="00BC6AFC">
        <w:rPr>
          <w:rFonts w:ascii="標楷體" w:eastAsia="標楷體" w:hAnsi="Times New Roman" w:cs="Times New Roman" w:hint="eastAsia"/>
          <w:sz w:val="28"/>
          <w:szCs w:val="20"/>
        </w:rPr>
        <w:t>印</w:t>
      </w:r>
      <w:r w:rsidRPr="00B16F14">
        <w:rPr>
          <w:rFonts w:ascii="標楷體" w:eastAsia="標楷體" w:hAnsi="Times New Roman" w:cs="Times New Roman" w:hint="eastAsia"/>
          <w:sz w:val="28"/>
          <w:szCs w:val="20"/>
        </w:rPr>
        <w:t>花稅票。副本</w:t>
      </w:r>
      <w:r w:rsidRPr="00B16F14">
        <w:rPr>
          <w:rFonts w:ascii="標楷體" w:eastAsia="標楷體" w:hAnsi="Times New Roman" w:cs="Times New Roman" w:hint="eastAsia"/>
          <w:sz w:val="28"/>
          <w:szCs w:val="20"/>
          <w:u w:val="single"/>
        </w:rPr>
        <w:t>＿</w:t>
      </w:r>
      <w:r w:rsidRPr="00B16F14">
        <w:rPr>
          <w:rFonts w:ascii="標楷體" w:eastAsia="標楷體" w:hAnsi="Times New Roman" w:cs="Times New Roman" w:hint="eastAsia"/>
          <w:sz w:val="28"/>
          <w:szCs w:val="20"/>
        </w:rPr>
        <w:t>份（請載明），由甲方、乙方及相關甲方、單位分別執用。副本如有誤繕，以正本為準。</w:t>
      </w:r>
    </w:p>
    <w:p w14:paraId="105A10A6" w14:textId="77777777" w:rsidR="00B16F14" w:rsidRPr="00B16F14" w:rsidRDefault="00B16F14" w:rsidP="00B16F14">
      <w:pPr>
        <w:adjustRightInd w:val="0"/>
        <w:ind w:left="568"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Cs w:val="20"/>
        </w:rPr>
        <w:t></w:t>
      </w:r>
    </w:p>
    <w:p w14:paraId="6A3D76A9"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第二條</w:t>
      </w:r>
      <w:r w:rsidRPr="00B16F14">
        <w:rPr>
          <w:rFonts w:ascii="標楷體" w:eastAsia="標楷體" w:hAnsi="標楷體" w:cs="Times New Roman"/>
          <w:b/>
          <w:sz w:val="28"/>
          <w:szCs w:val="20"/>
        </w:rPr>
        <w:t xml:space="preserve">  </w:t>
      </w:r>
      <w:r w:rsidRPr="00B16F14">
        <w:rPr>
          <w:rFonts w:ascii="標楷體" w:eastAsia="標楷體" w:hAnsi="標楷體" w:cs="Times New Roman" w:hint="eastAsia"/>
          <w:b/>
          <w:sz w:val="28"/>
          <w:szCs w:val="20"/>
        </w:rPr>
        <w:t>履約標的</w:t>
      </w:r>
    </w:p>
    <w:p w14:paraId="52FE20BD" w14:textId="77777777"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(一)乙方應給付之標的及工作事項(由甲方於招標時載明)：</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14:paraId="7A3AC959" w14:textId="77777777"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(二)甲方辦理事項(由甲方於招標時載明，無者免填)：</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14:paraId="3C4B619B"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14:paraId="32EC3DF8"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第三條  契約價金之給付</w:t>
      </w:r>
    </w:p>
    <w:p w14:paraId="2C121196" w14:textId="77777777" w:rsidR="00CF2FAD" w:rsidRPr="00CF2FAD" w:rsidRDefault="00CF2FAD" w:rsidP="00CF2FAD">
      <w:pPr>
        <w:adjustRightInd w:val="0"/>
        <w:spacing w:line="400" w:lineRule="exact"/>
        <w:jc w:val="both"/>
        <w:rPr>
          <w:rFonts w:ascii="標楷體" w:eastAsia="標楷體" w:hAnsi="Times New Roman" w:cs="Times New Roman"/>
          <w:b/>
          <w:sz w:val="28"/>
          <w:szCs w:val="28"/>
        </w:rPr>
      </w:pPr>
      <w:r>
        <w:rPr>
          <w:rFonts w:ascii="標楷體" w:eastAsia="標楷體" w:hAnsi="Times New Roman" w:cs="Times New Roman" w:hint="eastAsia"/>
          <w:b/>
          <w:sz w:val="28"/>
          <w:szCs w:val="28"/>
        </w:rPr>
        <w:t xml:space="preserve">  </w:t>
      </w:r>
      <w:r w:rsidRPr="00CF2FAD">
        <w:rPr>
          <w:rFonts w:ascii="標楷體" w:eastAsia="標楷體" w:hAnsi="Times New Roman" w:cs="Times New Roman" w:hint="eastAsia"/>
          <w:b/>
          <w:sz w:val="28"/>
          <w:szCs w:val="28"/>
        </w:rPr>
        <w:t>契約總價金：新臺幣____________元整。</w:t>
      </w:r>
    </w:p>
    <w:p w14:paraId="4C396DB3" w14:textId="77777777"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契約價金之給付，得為下列方式(由甲方擇一於招標時載明)：</w:t>
      </w:r>
    </w:p>
    <w:p w14:paraId="52324D6F" w14:textId="77777777"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14:paraId="6ED17A41" w14:textId="77777777" w:rsidR="00B16F14" w:rsidRPr="00BC6AFC"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C6AFC">
        <w:rPr>
          <w:rFonts w:ascii="標楷體" w:eastAsia="標楷體" w:hAnsi="標楷體" w:cs="Times New Roman" w:hint="eastAsia"/>
          <w:sz w:val="28"/>
          <w:szCs w:val="28"/>
        </w:rPr>
        <w:t xml:space="preserve">  </w:t>
      </w:r>
      <w:r w:rsidRPr="00BC6AFC">
        <w:rPr>
          <w:rFonts w:ascii="標楷體" w:eastAsia="標楷體" w:hAnsi="標楷體" w:cs="Times New Roman"/>
          <w:sz w:val="28"/>
          <w:szCs w:val="28"/>
        </w:rPr>
        <w:t>□預計採核實支付之費用_________元(由甲方於決標後填寫)。</w:t>
      </w:r>
    </w:p>
    <w:p w14:paraId="754C1522" w14:textId="77777777"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14:paraId="02D3AD92" w14:textId="77777777"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部分依契約價金總額結算，部分依實際供應之項目及數量結算。屬於依契約價金總額結算之部分，因契約變更致履約標的項目或數量有增減時，就變更部分予以加減價結算。屬於依實際供應之項目及數量結算之部分，</w:t>
      </w:r>
      <w:r w:rsidRPr="00B16F14">
        <w:rPr>
          <w:rFonts w:ascii="標楷體" w:eastAsia="標楷體" w:hAnsi="標楷體" w:cs="Times New Roman" w:hint="eastAsia"/>
          <w:sz w:val="28"/>
          <w:szCs w:val="20"/>
        </w:rPr>
        <w:lastRenderedPageBreak/>
        <w:t>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14:paraId="0DB66307" w14:textId="77777777"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14:paraId="2901C4BC"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14:paraId="43E52BD3"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第四條  契約價金之調整</w:t>
      </w:r>
    </w:p>
    <w:p w14:paraId="49CF1B1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(一)驗收結果與規定不符，而不妨礙安全及使用需求，亦無減少通常效用或契約預定效用，經甲方檢討不必拆換、更換或拆換、更換確有困難，得於必要時減價收受。</w:t>
      </w:r>
    </w:p>
    <w:p w14:paraId="294F083D" w14:textId="77777777" w:rsidR="00B16F14" w:rsidRPr="00B16F14" w:rsidRDefault="00B16F14" w:rsidP="00B16F14">
      <w:pPr>
        <w:adjustRightInd w:val="0"/>
        <w:spacing w:line="400" w:lineRule="exact"/>
        <w:ind w:leftChars="380" w:left="1203" w:hangingChars="104" w:hanging="291"/>
        <w:jc w:val="both"/>
        <w:textAlignment w:val="baseline"/>
        <w:rPr>
          <w:rFonts w:ascii="標楷體" w:eastAsia="標楷體" w:hAnsi="標楷體" w:cs="Times New Roman"/>
          <w:sz w:val="28"/>
          <w:szCs w:val="28"/>
        </w:rPr>
      </w:pPr>
      <w:r w:rsidRPr="00BC6AFC">
        <w:rPr>
          <w:rFonts w:ascii="標楷體" w:eastAsia="標楷體" w:hAnsi="標楷體" w:cs="Times New Roman" w:hint="eastAsia"/>
          <w:sz w:val="28"/>
          <w:szCs w:val="28"/>
        </w:rPr>
        <w:t>1.</w:t>
      </w:r>
      <w:r w:rsidRPr="00B16F14">
        <w:rPr>
          <w:rFonts w:ascii="標楷體" w:eastAsia="標楷體" w:hAnsi="標楷體" w:cs="Times New Roman" w:hint="eastAsia"/>
          <w:sz w:val="28"/>
          <w:szCs w:val="28"/>
        </w:rPr>
        <w:t>採減價收受者，按不符項目標的之契約</w:t>
      </w:r>
      <w:r w:rsidRPr="00BC6AFC">
        <w:rPr>
          <w:rFonts w:ascii="標楷體" w:eastAsia="標楷體" w:hAnsi="標楷體" w:cs="Times New Roman" w:hint="eastAsia"/>
          <w:sz w:val="28"/>
          <w:szCs w:val="28"/>
        </w:rPr>
        <w:t>單</w:t>
      </w:r>
      <w:r w:rsidRPr="00B16F14">
        <w:rPr>
          <w:rFonts w:ascii="標楷體" w:eastAsia="標楷體" w:hAnsi="標楷體" w:cs="Times New Roman" w:hint="eastAsia"/>
          <w:sz w:val="28"/>
          <w:szCs w:val="28"/>
        </w:rPr>
        <w:t>價____% (由甲方視需要於招標時載明；未載明者，依採購法施行細則第98條第2項規定) 與不符數量之乘積減價，並處以減價金額___%(由甲方視需要於招標時載明；未載明者為20%)之違約金</w:t>
      </w:r>
      <w:r w:rsidRPr="00710816">
        <w:rPr>
          <w:rFonts w:ascii="標楷體" w:eastAsia="標楷體" w:hAnsi="標楷體" w:cs="Times New Roman" w:hint="eastAsia"/>
          <w:color w:val="7030A0"/>
          <w:sz w:val="28"/>
          <w:szCs w:val="28"/>
        </w:rPr>
        <w:t>。</w:t>
      </w:r>
      <w:r w:rsidRPr="00B16F14">
        <w:rPr>
          <w:rFonts w:ascii="標楷體" w:eastAsia="標楷體" w:hAnsi="標楷體" w:cs="Times New Roman" w:hint="eastAsia"/>
          <w:sz w:val="28"/>
          <w:szCs w:val="28"/>
        </w:rPr>
        <w:t>其屬尺寸不符規定者，減價金額得就尺寸差異之比率計算之；屬工料不符規定者，減價金額得按工料差額計算之；非屬尺寸、工料不符規定者，減價金額得就重量、權重等差異之比率計算之。</w:t>
      </w:r>
    </w:p>
    <w:p w14:paraId="57FBDF8E"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2.個別項目減價及違約金之合計，以標價清單或詳細價目表該項目所載之複價金額為限。</w:t>
      </w:r>
    </w:p>
    <w:p w14:paraId="74BC2ACA"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契約價金總額結算給付者，未列入標價數量清單之項目或數量，其已於契約載明應由乙方供應或為乙方完成履約所必須者，仍應由乙方負責供應，不得據以請求加價。如經甲方確認屬漏列且未於其他項目中編列者，應以契約變更增加契約價金。</w:t>
      </w:r>
    </w:p>
    <w:p w14:paraId="71C2904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價金，除另有規定外，含乙方及其人員依中華民國法令應繳納之稅捐、規費及強制性保險之保險費。依法令應以甲方名義申請之許可或執照，由乙方備具文件代為申請者，其需繳納之規費不含於契約價金，由乙方代為繳納後甲方覈實支付，但已明列項目而含於契約價金者，不在此限。</w:t>
      </w:r>
    </w:p>
    <w:p w14:paraId="5025C83D"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(四)中華民國以外其他國家或地區之稅捐、規費或關稅，由乙方負擔。</w:t>
      </w:r>
    </w:p>
    <w:p w14:paraId="547F9AE9"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(五)乙方履約遇有下列政府行為之一，致履約費用增加或減少者，契約價金得予調整：</w:t>
      </w:r>
    </w:p>
    <w:p w14:paraId="3E66B2D0"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1.政府法令之新增或變更。</w:t>
      </w:r>
    </w:p>
    <w:p w14:paraId="04E6AB0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2.稅捐或規費之新增或變更。</w:t>
      </w:r>
    </w:p>
    <w:p w14:paraId="203D1B98"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3.政府公告、公定或管制費率之變更。</w:t>
      </w:r>
    </w:p>
    <w:p w14:paraId="6358521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(六)前款情形，屬中華民國政府所為，致履約成本增加者，其所增加之必要</w:t>
      </w:r>
      <w:r w:rsidRPr="00B16F14">
        <w:rPr>
          <w:rFonts w:ascii="標楷體" w:eastAsia="標楷體" w:hAnsi="標楷體" w:cs="Times New Roman" w:hint="eastAsia"/>
          <w:sz w:val="28"/>
          <w:szCs w:val="20"/>
        </w:rPr>
        <w:lastRenderedPageBreak/>
        <w:t>費用，由甲方負擔；致履約成本減少者，其所減少之部分，得自契約價金中扣除。其他國家政府所為，致履約成本增加或減少者，契約價金不予調整。</w:t>
      </w:r>
    </w:p>
    <w:p w14:paraId="4E51F4DA"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(七)乙方為履約須進口自用機具、設備或材料者，其進口及復運出口所需手續及費用，由乙方負責。</w:t>
      </w:r>
    </w:p>
    <w:p w14:paraId="392B2763"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(八)契約規定乙方履約標的應經第三人檢驗者，除另有規定外，其檢驗所需費用，由乙方負擔。</w:t>
      </w:r>
    </w:p>
    <w:p w14:paraId="4792D2C9" w14:textId="77777777" w:rsidR="00707FF5" w:rsidRDefault="00707FF5" w:rsidP="00707FF5">
      <w:pPr>
        <w:adjustRightInd w:val="0"/>
        <w:spacing w:line="400" w:lineRule="exact"/>
        <w:jc w:val="both"/>
        <w:textAlignment w:val="baseline"/>
        <w:rPr>
          <w:rFonts w:ascii="標楷體" w:eastAsia="標楷體" w:hAnsi="標楷體"/>
          <w:color w:val="FF0000"/>
          <w:kern w:val="0"/>
          <w:sz w:val="28"/>
          <w:szCs w:val="28"/>
          <w:u w:val="single"/>
        </w:rPr>
      </w:pPr>
      <w:r>
        <w:rPr>
          <w:rFonts w:ascii="標楷體" w:eastAsia="標楷體" w:hAnsi="標楷體" w:cs="Times New Roman" w:hint="eastAsia"/>
          <w:sz w:val="28"/>
          <w:szCs w:val="20"/>
        </w:rPr>
        <w:t xml:space="preserve">  </w:t>
      </w:r>
      <w:r w:rsidRPr="00707FF5">
        <w:rPr>
          <w:rFonts w:ascii="標楷體" w:eastAsia="標楷體" w:hAnsi="標楷體" w:hint="eastAsia"/>
          <w:color w:val="FF0000"/>
          <w:kern w:val="0"/>
          <w:sz w:val="28"/>
          <w:szCs w:val="28"/>
          <w:u w:val="single"/>
        </w:rPr>
        <w:t>(九)依本條第5款及第6款約定，乙方履約涉第5條第9款調整，致履約成</w:t>
      </w:r>
      <w:r>
        <w:rPr>
          <w:rFonts w:ascii="標楷體" w:eastAsia="標楷體" w:hAnsi="標楷體" w:hint="eastAsia"/>
          <w:color w:val="FF0000"/>
          <w:kern w:val="0"/>
          <w:sz w:val="28"/>
          <w:szCs w:val="28"/>
          <w:u w:val="single"/>
        </w:rPr>
        <w:t xml:space="preserve"> </w:t>
      </w:r>
    </w:p>
    <w:p w14:paraId="66AD5058" w14:textId="77777777" w:rsidR="00707FF5" w:rsidRDefault="00707FF5" w:rsidP="00707FF5">
      <w:pPr>
        <w:adjustRightInd w:val="0"/>
        <w:spacing w:line="400" w:lineRule="exact"/>
        <w:ind w:firstLineChars="300" w:firstLine="840"/>
        <w:jc w:val="both"/>
        <w:textAlignment w:val="baseline"/>
        <w:rPr>
          <w:rFonts w:ascii="標楷體" w:eastAsia="標楷體" w:hAnsi="標楷體"/>
          <w:color w:val="FF0000"/>
          <w:kern w:val="0"/>
          <w:sz w:val="28"/>
          <w:szCs w:val="28"/>
          <w:u w:val="single"/>
        </w:rPr>
      </w:pPr>
      <w:r w:rsidRPr="00707FF5">
        <w:rPr>
          <w:rFonts w:ascii="標楷體" w:eastAsia="標楷體" w:hAnsi="標楷體" w:hint="eastAsia"/>
          <w:color w:val="FF0000"/>
          <w:kern w:val="0"/>
          <w:sz w:val="28"/>
          <w:szCs w:val="28"/>
          <w:u w:val="single"/>
        </w:rPr>
        <w:t>本增加者，其所增加之必要費用，由甲方負擔；致履約成本減少者，其</w:t>
      </w:r>
    </w:p>
    <w:p w14:paraId="21F02C51" w14:textId="77777777" w:rsidR="00B16F14" w:rsidRPr="00707FF5" w:rsidRDefault="00707FF5" w:rsidP="00707FF5">
      <w:pPr>
        <w:adjustRightInd w:val="0"/>
        <w:spacing w:line="400" w:lineRule="exact"/>
        <w:ind w:firstLineChars="300" w:firstLine="840"/>
        <w:jc w:val="both"/>
        <w:textAlignment w:val="baseline"/>
        <w:rPr>
          <w:rFonts w:ascii="標楷體" w:eastAsia="標楷體" w:hAnsi="標楷體" w:cs="Times New Roman"/>
          <w:sz w:val="28"/>
          <w:szCs w:val="28"/>
        </w:rPr>
      </w:pPr>
      <w:r w:rsidRPr="00707FF5">
        <w:rPr>
          <w:rFonts w:ascii="標楷體" w:eastAsia="標楷體" w:hAnsi="標楷體" w:hint="eastAsia"/>
          <w:color w:val="FF0000"/>
          <w:kern w:val="0"/>
          <w:sz w:val="28"/>
          <w:szCs w:val="28"/>
          <w:u w:val="single"/>
        </w:rPr>
        <w:t>所減少之部分，得自契約價金中扣除。</w:t>
      </w:r>
    </w:p>
    <w:p w14:paraId="15E0EBEE"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第五條  契約價金之給付條件</w:t>
      </w:r>
    </w:p>
    <w:p w14:paraId="70C7CE64"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(一)除契約另有約定外，依下列條件辦理付款：</w:t>
      </w:r>
    </w:p>
    <w:p w14:paraId="3C45D6BA"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1.預付款(無者免填)：</w:t>
      </w:r>
    </w:p>
    <w:p w14:paraId="5E4B75E9" w14:textId="77777777"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(1)契約預付款為契約價金總額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%(由甲方於招標時載明；其額度</w:t>
      </w:r>
      <w:r w:rsidRPr="000A0D1C">
        <w:rPr>
          <w:rFonts w:ascii="標楷體" w:eastAsia="標楷體" w:hAnsi="標楷體" w:cs="Times New Roman"/>
          <w:sz w:val="28"/>
          <w:szCs w:val="20"/>
        </w:rPr>
        <w:t>以不低於契約價金總額百分之二十為原則</w:t>
      </w:r>
      <w:r w:rsidRPr="000A0D1C">
        <w:rPr>
          <w:rFonts w:ascii="標楷體" w:eastAsia="標楷體" w:hAnsi="標楷體" w:cs="Times New Roman" w:hint="eastAsia"/>
          <w:sz w:val="28"/>
          <w:szCs w:val="20"/>
        </w:rPr>
        <w:t>)，付款條件如下：</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u w:val="single"/>
        </w:rPr>
        <w:t xml:space="preserve">　　　　　　　　　　</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rPr>
        <w:t>(由甲方於招標時載明) 。</w:t>
      </w:r>
    </w:p>
    <w:p w14:paraId="0FF74B68" w14:textId="77777777"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 xml:space="preserve">   </w:t>
      </w:r>
      <w:r w:rsidRPr="000A0D1C">
        <w:rPr>
          <w:rFonts w:ascii="標楷體" w:eastAsia="標楷體" w:hAnsi="標楷體" w:cs="Times New Roman"/>
          <w:sz w:val="28"/>
          <w:szCs w:val="20"/>
        </w:rPr>
        <w:t>□提供預付款還款保證。</w:t>
      </w:r>
    </w:p>
    <w:p w14:paraId="1D148D81" w14:textId="77777777"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sz w:val="28"/>
          <w:szCs w:val="20"/>
        </w:rPr>
        <w:t xml:space="preserve">   □免提供預付款還款保證。</w:t>
      </w:r>
    </w:p>
    <w:p w14:paraId="38855499"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(2)預付款於雙方簽定契約，乙方辦妥履約各項保證，並提供預付款還款保</w:t>
      </w:r>
      <w:r w:rsidRPr="000A0D1C">
        <w:rPr>
          <w:rFonts w:ascii="標楷體" w:eastAsia="標楷體" w:hAnsi="標楷體" w:cs="Times New Roman" w:hint="eastAsia"/>
          <w:sz w:val="28"/>
          <w:szCs w:val="20"/>
        </w:rPr>
        <w:t>證</w:t>
      </w:r>
      <w:r w:rsidRPr="000A0D1C">
        <w:rPr>
          <w:rFonts w:ascii="標楷體" w:eastAsia="標楷體" w:hAnsi="標楷體" w:cs="Times New Roman"/>
          <w:sz w:val="28"/>
          <w:szCs w:val="20"/>
        </w:rPr>
        <w:t>(無者免)</w:t>
      </w:r>
      <w:r w:rsidRPr="000A0D1C">
        <w:rPr>
          <w:rFonts w:ascii="標楷體" w:eastAsia="標楷體" w:hAnsi="標楷體" w:cs="Times New Roman" w:hint="eastAsia"/>
          <w:sz w:val="28"/>
          <w:szCs w:val="20"/>
        </w:rPr>
        <w:t>，</w:t>
      </w:r>
      <w:r w:rsidRPr="00B16F14">
        <w:rPr>
          <w:rFonts w:ascii="標楷體" w:eastAsia="標楷體" w:hAnsi="標楷體" w:cs="Times New Roman" w:hint="eastAsia"/>
          <w:sz w:val="28"/>
          <w:szCs w:val="20"/>
        </w:rPr>
        <w:t>經甲方核可後在</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日(由甲方於招標時載明)內撥付。</w:t>
      </w:r>
    </w:p>
    <w:p w14:paraId="6E0B370A"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(3)預付款應於銀行開立專戶，專用於本採購，甲方得隨時查核其使用情形。</w:t>
      </w:r>
    </w:p>
    <w:p w14:paraId="3F4B6315"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(4)預付款之扣回方式如下：</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(由甲方於招標時載明；無者免填)。</w:t>
      </w:r>
    </w:p>
    <w:p w14:paraId="4A24FE8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2.分期付款(無者免填)：</w:t>
      </w:r>
    </w:p>
    <w:p w14:paraId="08469D4D" w14:textId="77777777"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(1)契約分期付款為契約價金總額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%(由甲方於招標時載明)，其各期之付款條件：</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w:t>
      </w:r>
      <w:r w:rsidRPr="00680001">
        <w:rPr>
          <w:rFonts w:ascii="標楷體" w:eastAsia="標楷體" w:hAnsi="標楷體" w:cs="Times New Roman" w:hint="eastAsia"/>
          <w:sz w:val="28"/>
          <w:szCs w:val="20"/>
        </w:rPr>
        <w:t>招標時載明</w:t>
      </w:r>
      <w:r w:rsidR="00514AC4" w:rsidRPr="00680001">
        <w:rPr>
          <w:rFonts w:ascii="標楷體" w:eastAsia="標楷體" w:hAnsi="標楷體" w:cs="Times New Roman" w:hint="eastAsia"/>
          <w:sz w:val="28"/>
          <w:szCs w:val="28"/>
        </w:rPr>
        <w:t>；履約標的之成果如</w:t>
      </w:r>
      <w:r w:rsidR="00B9538F" w:rsidRPr="00680001">
        <w:rPr>
          <w:rFonts w:ascii="標楷體" w:eastAsia="標楷體" w:hAnsi="標楷體" w:cs="Times New Roman" w:hint="eastAsia"/>
          <w:sz w:val="28"/>
          <w:szCs w:val="28"/>
        </w:rPr>
        <w:t>有利用他人</w:t>
      </w:r>
      <w:r w:rsidR="00514AC4" w:rsidRPr="00680001">
        <w:rPr>
          <w:rFonts w:ascii="標楷體" w:eastAsia="標楷體" w:hAnsi="標楷體" w:cs="Times New Roman" w:hint="eastAsia"/>
          <w:sz w:val="28"/>
          <w:szCs w:val="28"/>
        </w:rPr>
        <w:t>著作且甲方取得著作財產權之授權者，最後一期給付條件應約定乙方應交付著作授權清冊</w:t>
      </w:r>
      <w:r w:rsidRPr="00680001">
        <w:rPr>
          <w:rFonts w:ascii="標楷體" w:eastAsia="標楷體" w:hAnsi="標楷體" w:cs="Times New Roman" w:hint="eastAsia"/>
          <w:sz w:val="28"/>
          <w:szCs w:val="20"/>
        </w:rPr>
        <w:t>)</w:t>
      </w:r>
      <w:r w:rsidRPr="000A0D1C">
        <w:rPr>
          <w:rFonts w:ascii="標楷體" w:eastAsia="標楷體" w:hAnsi="標楷體" w:cs="Times New Roman"/>
          <w:sz w:val="28"/>
          <w:szCs w:val="20"/>
        </w:rPr>
        <w:t>。第一期款之給付比率以不低於契約價金總額百分之二十為原則；最後一期款以不高於契約價金總額百分之三十為原則。</w:t>
      </w:r>
    </w:p>
    <w:p w14:paraId="180D5549"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(2)乙方於符合前述各期付款條件後提出證明文件及預付款還款保證（契約未約定預付款還款保證者則免）。甲方於15工作天內完成審核程序後，通知乙方提出請款單據，並於接到乙方請款單據後</w:t>
      </w:r>
      <w:r w:rsidRPr="00B16F14">
        <w:rPr>
          <w:rFonts w:ascii="標楷體" w:eastAsia="標楷體" w:hAnsi="標楷體" w:cs="Times New Roman" w:hint="eastAsia"/>
          <w:sz w:val="28"/>
          <w:szCs w:val="20"/>
        </w:rPr>
        <w:lastRenderedPageBreak/>
        <w:t>15工作天內付款。</w:t>
      </w:r>
    </w:p>
    <w:p w14:paraId="528DA1D8"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3.分批付款(由甲方視需要於招標時載明，無者免填)：</w:t>
      </w:r>
    </w:p>
    <w:p w14:paraId="1E86AA85" w14:textId="77777777"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□分批交貨，分批付款，每批數交貨完畢後付款。乙方於符合前述付款條件後提出證明文件。甲方於15工作天內完成審核程序後，通知乙方提出請款單據，並於接到乙方請款單據後15工作天內付款。</w:t>
      </w:r>
    </w:p>
    <w:p w14:paraId="2F487BFF" w14:textId="77777777"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□得分批交貨，但全部批數交貨完畢後付款。乙方於符合前述付款條件後提出證明文件。甲方於15工作天內完成審核程序後，通知乙方提出請款單據，並於接到乙方請款單據後15工作天內付款。</w:t>
      </w:r>
    </w:p>
    <w:p w14:paraId="0AC9AAA6"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4.訓練費之付款(由甲方視需要於招標時載明，無者免填)：</w:t>
      </w:r>
    </w:p>
    <w:p w14:paraId="75A460F1" w14:textId="77777777"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□訓練完成後付款。乙方於符合前述付款條件後提出證明文件。甲方於15工作天內完成審核程序後，通知乙方提出請款單據，並於接到乙方請款單據後15工作天內付款。</w:t>
      </w:r>
    </w:p>
    <w:p w14:paraId="3E27F80F"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14:paraId="1E6430B1"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5.安裝測試費之付款(由甲方視需要於招標時載明，無者免填)：</w:t>
      </w:r>
    </w:p>
    <w:p w14:paraId="04ACB698" w14:textId="77777777"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□安裝測試完成後付款。乙方於符合前述付款條件後提出證明文件。甲方於15工作天內完成審核程序後，通知乙方提出請款單據，並於接到乙方請款單據後15工作天內付款。</w:t>
      </w:r>
    </w:p>
    <w:p w14:paraId="70E592D9"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14:paraId="323F806D"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6.驗收後付款：於驗收合格，乙方繳納保固保證金（契約未明定需繳納保固保證金者則免）後，甲方於接到乙方提出請款單據後15工作天內，一次無息結付尾款。</w:t>
      </w:r>
    </w:p>
    <w:p w14:paraId="492E9729"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7.其他付款條件：___________________________________ </w:t>
      </w:r>
    </w:p>
    <w:p w14:paraId="1B69D743"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甲方辦理付款及審核程序，如發現乙方有文件不符、不足或有疑義而需補正或澄清者，甲方應ㄧ次通知澄清或補正，不得分次辦理。其審核及付款期限，自資料澄清或補正之次日重新起算；甲方並應先就無爭議且可單獨計價之部分辦理付款。</w:t>
      </w:r>
    </w:p>
    <w:p w14:paraId="4673F73D"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9.乙方履約有下列情形之一者，甲方得暫停給付契約價金至情形消滅為止： </w:t>
      </w:r>
    </w:p>
    <w:p w14:paraId="69E0A717"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(1)履約實際進度因可歸責於乙方之事由，落後預定進度達＿%（由甲方於招標時載明；未載明者</w:t>
      </w:r>
      <w:r w:rsidR="005B71E5" w:rsidRPr="000A0D1C">
        <w:rPr>
          <w:rFonts w:ascii="標楷體" w:eastAsia="標楷體" w:hAnsi="標楷體" w:cs="Times New Roman" w:hint="eastAsia"/>
          <w:sz w:val="28"/>
          <w:szCs w:val="20"/>
        </w:rPr>
        <w:t>為20%</w:t>
      </w:r>
      <w:r w:rsidRPr="000A0D1C">
        <w:rPr>
          <w:rFonts w:ascii="標楷體" w:eastAsia="標楷體" w:hAnsi="標楷體" w:cs="Times New Roman" w:hint="eastAsia"/>
          <w:sz w:val="28"/>
          <w:szCs w:val="20"/>
        </w:rPr>
        <w:t>）以</w:t>
      </w:r>
      <w:r w:rsidRPr="00B16F14">
        <w:rPr>
          <w:rFonts w:ascii="標楷體" w:eastAsia="標楷體" w:hAnsi="標楷體" w:cs="Times New Roman" w:hint="eastAsia"/>
          <w:sz w:val="28"/>
          <w:szCs w:val="20"/>
        </w:rPr>
        <w:t>上，且經甲方通知限期改善未積極改善者。</w:t>
      </w:r>
    </w:p>
    <w:p w14:paraId="6A770594"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(2)履約有瑕疵經書面通知改善而逾期未改善者。</w:t>
      </w:r>
    </w:p>
    <w:p w14:paraId="731DF201"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(3)未履行契約應辦事項，經通知仍延不履行者。</w:t>
      </w:r>
    </w:p>
    <w:p w14:paraId="5ED9F823"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(4)乙方履約人員不適任，經通知更換仍延不辦理者。</w:t>
      </w:r>
    </w:p>
    <w:p w14:paraId="6B114695"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(5)其他違反法令或契約情形。</w:t>
      </w:r>
    </w:p>
    <w:p w14:paraId="10CDA33D"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10.</w:t>
      </w:r>
      <w:r w:rsidRPr="00B16F14">
        <w:rPr>
          <w:rFonts w:ascii="標楷體" w:eastAsia="標楷體" w:hAnsi="標楷體" w:cs="Times New Roman" w:hint="eastAsia"/>
          <w:sz w:val="28"/>
          <w:szCs w:val="28"/>
        </w:rPr>
        <w:t>物價指數調整(無者免填)：</w:t>
      </w:r>
    </w:p>
    <w:p w14:paraId="3BFC1E39"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(1)履約進行期間，如遇物價波動時，得依行政院主計總處公布之　　　　  物價指數</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(由甲方載明指數名稱)，就漲跌幅超過5%之部分，調整契約價金(由甲方於招標時載明得調整之標的項目)。</w:t>
      </w:r>
    </w:p>
    <w:p w14:paraId="522039FC"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(2)適用物價指數基期更換者，其換基當月起完成之履約標的，自動適用新基期指數核算履約標的調整款，原依舊基期指數結清之履約標的款不予追溯核算。每月公布之物價指數修正時，處理原則亦同。</w:t>
      </w:r>
    </w:p>
    <w:p w14:paraId="395D6B1D" w14:textId="77777777"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11.契約價金得依前目或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(如指定指數，由甲方於招標時載明，無者免填)調整者，應註明下列事項：</w:t>
      </w:r>
    </w:p>
    <w:p w14:paraId="4FE306F5"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(1)得調整之成本項目及金額。</w:t>
      </w:r>
    </w:p>
    <w:p w14:paraId="538ED386"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(2)調整所依據之一定物價指數及基期。</w:t>
      </w:r>
    </w:p>
    <w:p w14:paraId="29559273"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(3)得調整及不予調整之情形。</w:t>
      </w:r>
    </w:p>
    <w:p w14:paraId="52E0064A"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(4)調整公式。</w:t>
      </w:r>
    </w:p>
    <w:p w14:paraId="775E2DC8"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(5)乙方應提出之調整數據及佐證資料。</w:t>
      </w:r>
    </w:p>
    <w:p w14:paraId="730F36E2"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(6)管理費及利潤不予調整。</w:t>
      </w:r>
    </w:p>
    <w:p w14:paraId="29B9653A"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(7)逾履約期限之部分，以契約規定之履約期限當時之物價指數(如指定指數，由甲方於招標時載明，無者免填)為當期資料。但逾期履約係可歸責於甲方者，不在此限。</w:t>
      </w:r>
    </w:p>
    <w:p w14:paraId="486D35EA" w14:textId="77777777" w:rsidR="00B16F14" w:rsidRPr="000A0D1C"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契約價金總額曾經減價而確定，其所組成之各單項價格得依約定或合意方式調整（例如減價之金額僅自部分項目扣減）；未約定或合意調整方式者，如乙方所報各單項價格未有不合理之處，視同就乙方所報各單項價格依同一減價比率（決標金額/投標金額）調整。投標文件中報價之分項價格合計數額與決標金額不同者，依決標金額與該合計數額之比率調整之</w:t>
      </w:r>
      <w:r w:rsidRPr="000A0D1C">
        <w:rPr>
          <w:rFonts w:ascii="標楷體" w:eastAsia="標楷體" w:hAnsi="標楷體" w:cs="Times New Roman" w:hint="eastAsia"/>
          <w:sz w:val="28"/>
          <w:szCs w:val="20"/>
        </w:rPr>
        <w:t>。但人力項目之報價不隨之調低。</w:t>
      </w:r>
    </w:p>
    <w:p w14:paraId="20BA35AA"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13.乙方計價領款之印章，除另有約定外，以乙方於投標文件所蓋之章</w:t>
      </w:r>
      <w:r w:rsidRPr="00B16F14">
        <w:rPr>
          <w:rFonts w:ascii="標楷體" w:eastAsia="標楷體" w:hAnsi="標楷體" w:cs="Times New Roman" w:hint="eastAsia"/>
          <w:sz w:val="28"/>
          <w:szCs w:val="20"/>
        </w:rPr>
        <w:t>為之。</w:t>
      </w:r>
    </w:p>
    <w:p w14:paraId="22A98490"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14.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應將國內員工總人數逾100人之乙方資料公開於政府電子採購網，以供勞工及原住民族主管機關查核差額補助費及代金繳納情形，</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不另辦理查核。</w:t>
      </w:r>
    </w:p>
    <w:p w14:paraId="5C4F5EEE"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15.契約價金總額，除另有規定外，為完成契約所需全部材料、人工</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機具、設備及施工所必須之費用。</w:t>
      </w:r>
    </w:p>
    <w:p w14:paraId="6BF9A966"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16.因非可歸責於乙方之事由，甲方有延遲付款之情形，乙方投訴對象：</w:t>
      </w:r>
    </w:p>
    <w:p w14:paraId="63E49F32"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(1)甲方之政風單位；</w:t>
      </w:r>
    </w:p>
    <w:p w14:paraId="54BC25CB"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(2)甲方之上級機關；</w:t>
      </w:r>
    </w:p>
    <w:p w14:paraId="5102B469"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(3)法務部廉政署；</w:t>
      </w:r>
    </w:p>
    <w:p w14:paraId="6FD00DE9"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(4)採購稽核小組；</w:t>
      </w:r>
    </w:p>
    <w:p w14:paraId="1BB2A7D2"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(5)採購法主管機關；</w:t>
      </w:r>
    </w:p>
    <w:p w14:paraId="2FDCE6A7"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(6)行政院主計總處。</w:t>
      </w:r>
    </w:p>
    <w:p w14:paraId="48895375"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(二)乙方請領契約價金時應提出電子或紙本統一</w:t>
      </w:r>
      <w:r w:rsidRPr="000A0D1C">
        <w:rPr>
          <w:rFonts w:ascii="標楷體" w:eastAsia="標楷體" w:hAnsi="標楷體" w:cs="Times New Roman" w:hint="eastAsia"/>
          <w:sz w:val="28"/>
          <w:szCs w:val="20"/>
        </w:rPr>
        <w:t>發票，</w:t>
      </w:r>
      <w:r w:rsidR="005B71E5" w:rsidRPr="000A0D1C">
        <w:rPr>
          <w:rFonts w:ascii="標楷體" w:eastAsia="標楷體" w:hAnsi="標楷體" w:cs="Times New Roman" w:hint="eastAsia"/>
          <w:sz w:val="28"/>
          <w:szCs w:val="20"/>
        </w:rPr>
        <w:t>依法免用</w:t>
      </w:r>
      <w:r w:rsidRPr="000A0D1C">
        <w:rPr>
          <w:rFonts w:ascii="標楷體" w:eastAsia="標楷體" w:hAnsi="標楷體" w:cs="Times New Roman" w:hint="eastAsia"/>
          <w:sz w:val="28"/>
          <w:szCs w:val="20"/>
        </w:rPr>
        <w:t>無</w:t>
      </w:r>
      <w:r w:rsidRPr="00B16F14">
        <w:rPr>
          <w:rFonts w:ascii="標楷體" w:eastAsia="標楷體" w:hAnsi="標楷體" w:cs="Times New Roman" w:hint="eastAsia"/>
          <w:sz w:val="28"/>
          <w:szCs w:val="20"/>
        </w:rPr>
        <w:t>統一發票者應提出收據。</w:t>
      </w:r>
    </w:p>
    <w:p w14:paraId="57539195"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(三)乙方請領契約價金時應提出之其他文件為(由甲方於招標時載明，無者免填)：</w:t>
      </w:r>
    </w:p>
    <w:p w14:paraId="3C04F86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□外國乙方之商業發票。</w:t>
      </w:r>
    </w:p>
    <w:p w14:paraId="25BADAF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□成本或費用證明。</w:t>
      </w:r>
    </w:p>
    <w:p w14:paraId="0C6E20A0"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□海運、空運提單或其他運送證明。</w:t>
      </w:r>
    </w:p>
    <w:p w14:paraId="77E6622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□送貨簽收單。</w:t>
      </w:r>
    </w:p>
    <w:p w14:paraId="5C4F7B2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□裝箱單。</w:t>
      </w:r>
    </w:p>
    <w:p w14:paraId="703582D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□重量證明。</w:t>
      </w:r>
    </w:p>
    <w:p w14:paraId="4FE8E72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□檢驗或檢疫證明。</w:t>
      </w:r>
    </w:p>
    <w:p w14:paraId="34F922A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□保險單或保險證明。</w:t>
      </w:r>
    </w:p>
    <w:p w14:paraId="54B440AE" w14:textId="77777777" w:rsidR="00816A1F" w:rsidRDefault="00B16F14"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□保固證明。</w:t>
      </w:r>
    </w:p>
    <w:p w14:paraId="22223A64" w14:textId="77777777"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w:t>
      </w:r>
      <w:r w:rsidRPr="00680001">
        <w:rPr>
          <w:rFonts w:ascii="標楷體" w:eastAsia="標楷體" w:hAnsi="標楷體" w:cs="Times New Roman" w:hint="eastAsia"/>
          <w:sz w:val="28"/>
          <w:szCs w:val="28"/>
        </w:rPr>
        <w:t>依第15條約定應提出之著作權證明文件</w:t>
      </w:r>
      <w:r w:rsidRPr="00680001">
        <w:rPr>
          <w:rFonts w:ascii="新細明體" w:eastAsia="新細明體" w:hAnsi="新細明體" w:cs="Times New Roman" w:hint="eastAsia"/>
          <w:sz w:val="28"/>
          <w:szCs w:val="28"/>
        </w:rPr>
        <w:t>。</w:t>
      </w:r>
    </w:p>
    <w:p w14:paraId="1626C661" w14:textId="77777777"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□分包</w:t>
      </w:r>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之</w:t>
      </w:r>
      <w:r w:rsidRPr="00680001">
        <w:rPr>
          <w:rFonts w:ascii="標楷體" w:eastAsia="標楷體" w:hAnsi="標楷體" w:cs="Times New Roman" w:hint="eastAsia"/>
          <w:sz w:val="28"/>
          <w:szCs w:val="28"/>
        </w:rPr>
        <w:t>單</w:t>
      </w:r>
      <w:r w:rsidRPr="00680001">
        <w:rPr>
          <w:rFonts w:ascii="標楷體" w:eastAsia="標楷體" w:hAnsi="標楷體" w:cs="Times New Roman"/>
          <w:sz w:val="28"/>
          <w:szCs w:val="28"/>
        </w:rPr>
        <w:t>據(僅適用於分包</w:t>
      </w:r>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價金採</w:t>
      </w:r>
      <w:r w:rsidRPr="00680001">
        <w:rPr>
          <w:rFonts w:ascii="標楷體" w:eastAsia="標楷體" w:hAnsi="標楷體" w:cs="Times New Roman" w:hint="eastAsia"/>
          <w:sz w:val="28"/>
          <w:szCs w:val="28"/>
        </w:rPr>
        <w:t>核</w:t>
      </w:r>
      <w:r w:rsidRPr="00680001">
        <w:rPr>
          <w:rFonts w:ascii="標楷體" w:eastAsia="標楷體" w:hAnsi="標楷體" w:cs="Times New Roman"/>
          <w:sz w:val="28"/>
          <w:szCs w:val="28"/>
        </w:rPr>
        <w:t>實支付者</w:t>
      </w:r>
      <w:r w:rsidRPr="00680001">
        <w:rPr>
          <w:rFonts w:ascii="標楷體" w:eastAsia="標楷體" w:hAnsi="標楷體" w:cs="Times New Roman" w:hint="eastAsia"/>
          <w:sz w:val="28"/>
          <w:szCs w:val="28"/>
        </w:rPr>
        <w:t>，甲方得於決標後載明</w:t>
      </w:r>
      <w:r w:rsidRPr="00680001">
        <w:rPr>
          <w:rFonts w:ascii="標楷體" w:eastAsia="標楷體" w:hAnsi="標楷體" w:cs="Times New Roman"/>
          <w:sz w:val="28"/>
          <w:szCs w:val="28"/>
        </w:rPr>
        <w:t>)。</w:t>
      </w:r>
    </w:p>
    <w:p w14:paraId="6895259E" w14:textId="77777777" w:rsidR="00B16F14" w:rsidRPr="00B50AF3"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□契約約定之其他給付憑證文件。</w:t>
      </w:r>
    </w:p>
    <w:p w14:paraId="3CD108F2"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(四)前款文件，應有出具人之簽名或蓋章。但慣例無需簽名或蓋章者，不在此限。</w:t>
      </w:r>
    </w:p>
    <w:p w14:paraId="3A5110FE"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(五)履約標的自中華民國境外輸入，契約允許以不可撤銷信用狀支付外國</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契約價金，乙方遲延押匯或所提示之文件不符契約或信用狀規定，致甲方無法提貨時，不論甲方是否辦理擔保提貨，其因此而發生之額外倉租及其他費用，概由乙方負擔。</w:t>
      </w:r>
    </w:p>
    <w:p w14:paraId="5305BB63"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履約有逾期違約金、損害賠償、採購標的損壞或短缺、不實行為、未完全履約、不符契約規定、溢領價金或減少履約事項等情形時，甲方得自應付價金中扣抵；其有不足者，得通知乙方給付或自保證金扣抵。</w:t>
      </w:r>
    </w:p>
    <w:p w14:paraId="1DF29A03"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(七)履約範圍包括代辦訓練操作或維護人員者，其費用除乙方本身所需者外，有關受訓人員之旅費及生活費用，由甲方自訂標準支給，不包括在契約價金內。</w:t>
      </w:r>
    </w:p>
    <w:p w14:paraId="7F0B1EC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(八)分包契約依採購法第67條第2項報備於甲方，並經乙方就分包部分設定權利質權予分包廠商者，該分包契約所載付款條件應符合本條前列各款規定(採購法第98條之規定除外)，或與甲方另行議定。</w:t>
      </w:r>
    </w:p>
    <w:p w14:paraId="68A8D99D"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w:t>
      </w:r>
      <w:r w:rsidR="00E65AB8" w:rsidRPr="00E65AB8">
        <w:rPr>
          <w:rFonts w:ascii="標楷體" w:eastAsia="標楷體" w:hAnsi="標楷體" w:hint="eastAsia"/>
          <w:kern w:val="0"/>
          <w:sz w:val="28"/>
          <w:szCs w:val="28"/>
        </w:rPr>
        <w:t>乙方於履約期間給與全職從事本採購案之員工薪資，</w:t>
      </w:r>
      <w:bookmarkStart w:id="0" w:name="_Hlk185685856"/>
      <w:r w:rsidR="00E65AB8" w:rsidRPr="00E65AB8">
        <w:rPr>
          <w:rFonts w:ascii="標楷體" w:eastAsia="標楷體" w:hAnsi="標楷體" w:hint="eastAsia"/>
          <w:color w:val="FF0000"/>
          <w:kern w:val="0"/>
          <w:sz w:val="28"/>
          <w:szCs w:val="28"/>
          <w:u w:val="single"/>
        </w:rPr>
        <w:t>應高於最低工資</w:t>
      </w:r>
      <w:r w:rsidR="00E65AB8" w:rsidRPr="001C15E8">
        <w:rPr>
          <w:rFonts w:ascii="標楷體" w:eastAsia="標楷體" w:hAnsi="標楷體" w:hint="eastAsia"/>
          <w:color w:val="FF0000"/>
          <w:kern w:val="0"/>
          <w:sz w:val="28"/>
          <w:szCs w:val="28"/>
          <w:u w:val="single"/>
        </w:rPr>
        <w:t>1.1</w:t>
      </w:r>
      <w:r w:rsidR="00E65AB8" w:rsidRPr="00E65AB8">
        <w:rPr>
          <w:rFonts w:ascii="標楷體" w:eastAsia="標楷體" w:hAnsi="標楷體" w:hint="eastAsia"/>
          <w:color w:val="FF0000"/>
          <w:kern w:val="0"/>
          <w:sz w:val="28"/>
          <w:szCs w:val="28"/>
          <w:u w:val="single"/>
        </w:rPr>
        <w:t>倍</w:t>
      </w:r>
      <w:r w:rsidR="00E65AB8" w:rsidRPr="00E65AB8">
        <w:rPr>
          <w:rFonts w:ascii="標楷體" w:eastAsia="標楷體" w:hAnsi="標楷體" w:hint="eastAsia"/>
          <w:kern w:val="0"/>
          <w:sz w:val="28"/>
          <w:szCs w:val="28"/>
        </w:rPr>
        <w:t>，</w:t>
      </w:r>
      <w:r w:rsidR="00E65AB8" w:rsidRPr="00E65AB8">
        <w:rPr>
          <w:rFonts w:ascii="標楷體" w:eastAsia="標楷體" w:hAnsi="標楷體" w:hint="eastAsia"/>
          <w:color w:val="FF0000"/>
          <w:kern w:val="0"/>
          <w:sz w:val="28"/>
          <w:szCs w:val="28"/>
          <w:u w:val="single"/>
        </w:rPr>
        <w:t>每月</w:t>
      </w:r>
      <w:bookmarkEnd w:id="0"/>
      <w:r w:rsidR="00E65AB8" w:rsidRPr="00E65AB8">
        <w:rPr>
          <w:rFonts w:ascii="標楷體" w:eastAsia="標楷體" w:hAnsi="標楷體" w:hint="eastAsia"/>
          <w:kern w:val="0"/>
          <w:sz w:val="28"/>
          <w:szCs w:val="28"/>
        </w:rPr>
        <w:t>至少為______元（由甲方於招標時載明，</w:t>
      </w:r>
      <w:bookmarkStart w:id="1" w:name="_Hlk185686023"/>
      <w:bookmarkStart w:id="2" w:name="_Hlk185685891"/>
      <w:r w:rsidR="00E65AB8" w:rsidRPr="00E65AB8">
        <w:rPr>
          <w:rFonts w:ascii="標楷體" w:eastAsia="標楷體" w:hAnsi="標楷體" w:hint="eastAsia"/>
          <w:color w:val="FF0000"/>
          <w:kern w:val="0"/>
          <w:sz w:val="28"/>
          <w:szCs w:val="28"/>
          <w:u w:val="single"/>
        </w:rPr>
        <w:t>應高於最低工資1.1倍；如載明數額未高於1.</w:t>
      </w:r>
      <w:r w:rsidR="00E65AB8" w:rsidRPr="001C15E8">
        <w:rPr>
          <w:rFonts w:ascii="標楷體" w:eastAsia="標楷體" w:hAnsi="標楷體" w:hint="eastAsia"/>
          <w:color w:val="FF0000"/>
          <w:kern w:val="0"/>
          <w:sz w:val="28"/>
          <w:szCs w:val="28"/>
          <w:u w:val="single"/>
        </w:rPr>
        <w:t>1</w:t>
      </w:r>
      <w:r w:rsidR="00E65AB8" w:rsidRPr="00E65AB8">
        <w:rPr>
          <w:rFonts w:ascii="標楷體" w:eastAsia="標楷體" w:hAnsi="標楷體" w:hint="eastAsia"/>
          <w:color w:val="FF0000"/>
          <w:kern w:val="0"/>
          <w:sz w:val="28"/>
          <w:szCs w:val="28"/>
          <w:u w:val="single"/>
        </w:rPr>
        <w:t>倍者，該約定無效，其數額為最低工資1.1倍，未載明者亦同</w:t>
      </w:r>
      <w:bookmarkEnd w:id="1"/>
      <w:r w:rsidR="00E65AB8" w:rsidRPr="00E65AB8">
        <w:rPr>
          <w:rFonts w:ascii="標楷體" w:eastAsia="標楷體" w:hAnsi="標楷體" w:hint="eastAsia"/>
          <w:kern w:val="0"/>
          <w:sz w:val="28"/>
          <w:szCs w:val="28"/>
        </w:rPr>
        <w:t>）</w:t>
      </w:r>
      <w:r w:rsidR="00E65AB8" w:rsidRPr="00E65AB8">
        <w:rPr>
          <w:rFonts w:ascii="標楷體" w:eastAsia="標楷體" w:hAnsi="標楷體" w:hint="eastAsia"/>
          <w:color w:val="FF0000"/>
          <w:kern w:val="0"/>
          <w:sz w:val="28"/>
          <w:szCs w:val="28"/>
          <w:u w:val="single"/>
        </w:rPr>
        <w:t>，</w:t>
      </w:r>
      <w:bookmarkStart w:id="3" w:name="_Hlk185686063"/>
      <w:r w:rsidR="00E65AB8" w:rsidRPr="00E65AB8">
        <w:rPr>
          <w:rFonts w:ascii="標楷體" w:eastAsia="標楷體" w:hAnsi="標楷體" w:hint="eastAsia"/>
          <w:color w:val="FF0000"/>
          <w:kern w:val="0"/>
          <w:sz w:val="28"/>
          <w:szCs w:val="28"/>
          <w:u w:val="single"/>
        </w:rPr>
        <w:t>履約期間如涉最低工資調整，致前開金額未高於最低工資1.1倍者，乙方應配合調整勞工薪資，甲方並依第4條第9款辦理變更</w:t>
      </w:r>
      <w:bookmarkEnd w:id="2"/>
      <w:r w:rsidR="00E65AB8" w:rsidRPr="00E65AB8">
        <w:rPr>
          <w:rFonts w:ascii="標楷體" w:eastAsia="標楷體" w:hAnsi="標楷體" w:hint="eastAsia"/>
          <w:kern w:val="0"/>
          <w:sz w:val="28"/>
          <w:szCs w:val="28"/>
        </w:rPr>
        <w:t>。</w:t>
      </w:r>
      <w:bookmarkEnd w:id="3"/>
    </w:p>
    <w:p w14:paraId="30B138B9" w14:textId="77777777" w:rsidR="00B16F14" w:rsidRPr="00B16F14" w:rsidRDefault="00B16F14" w:rsidP="00B16F14">
      <w:pPr>
        <w:adjustRightInd w:val="0"/>
        <w:ind w:left="568"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14:paraId="19D9DF23" w14:textId="77777777"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第六條  稅捐</w:t>
      </w:r>
    </w:p>
    <w:p w14:paraId="5651F19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(一)以新臺幣報價之項目，除招標文件另有規定外，應含稅，包括營業稅。由自然人投標者，不含營業稅，但仍包括其必要之稅捐。</w:t>
      </w:r>
    </w:p>
    <w:p w14:paraId="20AE30AF"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(二)乙方為進口施工或測試設備、臨時設施、於我國境內製造財物所需設備或材料、換新或補充前已進口之設備或材料等所生關稅、貨物稅及營業稅等稅捐、規費，由乙方負擔。</w:t>
      </w:r>
    </w:p>
    <w:p w14:paraId="558E629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(三)進口財物或臨時設施，其於中華民國以外之任何稅捐、規費或關稅，由乙方負擔。</w:t>
      </w:r>
    </w:p>
    <w:p w14:paraId="526943D3" w14:textId="77777777" w:rsidR="00B16F14" w:rsidRPr="00B16F14" w:rsidRDefault="00B16F14" w:rsidP="00B16F14">
      <w:pPr>
        <w:adjustRightInd w:val="0"/>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14:paraId="2B5BD0FE" w14:textId="77777777"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第七條  履約期限</w:t>
      </w:r>
    </w:p>
    <w:p w14:paraId="7C6D63D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(一)履約期限(由甲方於招標時載明)：</w:t>
      </w:r>
    </w:p>
    <w:p w14:paraId="0B9CC29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年</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月</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日以前或(□決標日□甲方通知日□收到信用狀日)起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天/月內將採購標的送達</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(指定之場所)/完成</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(交易條件)。</w:t>
      </w:r>
    </w:p>
    <w:p w14:paraId="17E2FD32"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年</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月</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日以前或(□決標日□簽約日□收到信用狀日)起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天/月內將採購標的送達</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(指定之場所)，安裝測試完畢，且測試結果符合契約規定。</w:t>
      </w:r>
    </w:p>
    <w:p w14:paraId="7A1819D0"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□分批交貨之期限：</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14:paraId="09A338AD"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□完成交貨之期限：</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14:paraId="55C1FEEB"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□完成安裝測試之期限：____________________     </w:t>
      </w:r>
    </w:p>
    <w:p w14:paraId="0E5D4E72"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□其他：__________________________________________________     </w:t>
      </w:r>
    </w:p>
    <w:p w14:paraId="2C97336C"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(二)測試期間(無者免填)：______________________________</w:t>
      </w:r>
    </w:p>
    <w:p w14:paraId="3F9C7F11"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(三)本契約所稱日(天)數，除已明定為日曆天或工作天者外，以□日曆天  □工作天計算(由甲方於招標時勾選；未勾選者，為日曆天)：</w:t>
      </w:r>
    </w:p>
    <w:p w14:paraId="71C377EE"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1.以日曆天計算者，所有日數均應計入。 </w:t>
      </w:r>
    </w:p>
    <w:p w14:paraId="72DCCD9C"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2.以工作天計算者，下列放假日，均應不計入：</w:t>
      </w:r>
    </w:p>
    <w:p w14:paraId="1BC8C618"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(1)星期六（補行上班日除外）及星期日。但與(2)至(6)放假日相互重疊者，不得重複計算。</w:t>
      </w:r>
    </w:p>
    <w:p w14:paraId="00645A45"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中華民國開國紀念日（</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日）、和平紀念日（</w:t>
      </w: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28</w:t>
      </w:r>
      <w:r w:rsidRPr="00B16F14">
        <w:rPr>
          <w:rFonts w:ascii="標楷體" w:eastAsia="標楷體" w:hAnsi="標楷體" w:cs="Times New Roman" w:hint="eastAsia"/>
          <w:sz w:val="28"/>
          <w:szCs w:val="20"/>
        </w:rPr>
        <w:t>日）、兒童節（</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日，放假日依「紀念日及節日實施辦法」規定）、勞動節（</w:t>
      </w:r>
      <w:r w:rsidRPr="00B16F14">
        <w:rPr>
          <w:rFonts w:ascii="標楷體" w:eastAsia="標楷體" w:hAnsi="標楷體" w:cs="Times New Roman"/>
          <w:sz w:val="28"/>
          <w:szCs w:val="20"/>
        </w:rPr>
        <w:t>5</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日）、國慶日（</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日）。</w:t>
      </w:r>
    </w:p>
    <w:p w14:paraId="24E7AA7D"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(3)勞動節之補假（依勞動部規定）；軍人節（9月3日）之放假及補假（依國防部規定，但以國軍之採購為限）。</w:t>
      </w:r>
    </w:p>
    <w:p w14:paraId="66843156"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農曆除夕及補假、春節及補假、民族掃墓節、端午節、中秋節。</w:t>
      </w:r>
    </w:p>
    <w:p w14:paraId="786593BE"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(5)行政院人事行政總處公布之調整放假日及補假。</w:t>
      </w:r>
    </w:p>
    <w:p w14:paraId="6BE1E89E"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(6)全國性選舉投票日及行政院所屬中央各業務主管機關公告放假者。</w:t>
      </w:r>
    </w:p>
    <w:p w14:paraId="54A5D455"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3.履約項目如包括工程之施工，免計工作天之日，以不得施工為原則。乙方如欲施工，應先徵得甲方書面同意，該日數□應；□免計入履約期限（由甲方於招標時勾選，未勾選者，免計入履約期限）。</w:t>
      </w:r>
    </w:p>
    <w:p w14:paraId="78CFA01C"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4.其他：＿＿＿＿＿＿＿＿＿（由甲方於招標時載明）。</w:t>
      </w:r>
    </w:p>
    <w:p w14:paraId="503E4D34"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□前述期間全天之工作時間為上午___時___分至下午____時____分，中午休息時間為中午____時____分至下午____時____分；半天之工作時間為上午____時____分至下午____時____分。</w:t>
      </w:r>
    </w:p>
    <w:p w14:paraId="0124A7A0"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(四)契約如需辦理變更，其履約標的項目或數量有增減時，變更部分之履約期限由雙方視實際需要議定增減之。不受增減項目或數量影響之部分，契約原約定之履約期限不予變更。</w:t>
      </w:r>
    </w:p>
    <w:p w14:paraId="763F4F88"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(五)履約期限展延：</w:t>
      </w:r>
    </w:p>
    <w:p w14:paraId="75DB0D44"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1.履約期限內，有下列情形之一，且確非可歸責於乙方，而需展延履約期限者，乙方應於事故發生或消失後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內（由甲方於招標時載明；未載明者，為7日）通知甲方，並檢具事證，以書面向甲方申請展延履約期限。甲方得審酌其情形後，以書面同意延長履約期限，不計算逾期違約金。其事由未逾半日者，以半日計；逾半日未達1日者，以1日計。</w:t>
      </w:r>
    </w:p>
    <w:p w14:paraId="6F98CEA1"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發生契約規定不可抗力之事故。</w:t>
      </w:r>
    </w:p>
    <w:p w14:paraId="543BEA1A"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2</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因天候影響無法施工。</w:t>
      </w:r>
    </w:p>
    <w:p w14:paraId="1990CBC7"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3</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甲方要求全部或部分暫停履約。</w:t>
      </w:r>
    </w:p>
    <w:p w14:paraId="62E64D15"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4</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因辦理契約變更或增加履約標的數量或項目。</w:t>
      </w:r>
    </w:p>
    <w:p w14:paraId="38281CE2"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lastRenderedPageBreak/>
        <w:t>(</w:t>
      </w:r>
      <w:r w:rsidRPr="00B16F14">
        <w:rPr>
          <w:rFonts w:ascii="標楷體" w:eastAsia="標楷體" w:hAnsi="標楷體" w:cs="Times New Roman" w:hint="eastAsia"/>
          <w:sz w:val="28"/>
          <w:szCs w:val="20"/>
        </w:rPr>
        <w:t>5</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甲方應辦事項未及時辦妥。</w:t>
      </w:r>
    </w:p>
    <w:p w14:paraId="75E8E669"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6</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由甲方自辦或甲方之其他廠商因承包契約相關履約標的之延誤而影響契約進度者。</w:t>
      </w:r>
    </w:p>
    <w:p w14:paraId="02DC41F5" w14:textId="77777777"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7</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其他非可歸責於乙方之情形，經甲方認定者。</w:t>
      </w:r>
    </w:p>
    <w:p w14:paraId="56DB1890"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2.前目事故之發生，致契約全部或部分必須停止履約時，乙方應於停止履約原因消滅後立即恢復履約。其停止履約及恢復履約，乙方應儘速向甲方提出書面報告。</w:t>
      </w:r>
    </w:p>
    <w:p w14:paraId="2E4A2DDF"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(六)期日：</w:t>
      </w:r>
    </w:p>
    <w:p w14:paraId="6ECEA185"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1.履約期間自指定之日起算者，應將當日算入。履約期間自指定之日後起算者，當日不計入。</w:t>
      </w:r>
    </w:p>
    <w:p w14:paraId="08175F89"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2.履約標的須於一定期間內送達甲方之場所者，履約期間之末日，以甲方當日下班時間為期間末日之終止。當日為甲方之辦公日，但甲方因故停止辦公致未達原定截止時間者，以次一辦公日之同一截止時間代之。</w:t>
      </w:r>
    </w:p>
    <w:p w14:paraId="03B8B3C2"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(七)乙方履約交貨之批數如下(由甲方視需要於招標時載明，無者免填)。</w:t>
      </w:r>
    </w:p>
    <w:p w14:paraId="5FD4DAAA"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□一次交清。</w:t>
      </w:r>
    </w:p>
    <w:p w14:paraId="03D586A6"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批交貨。</w:t>
      </w:r>
    </w:p>
    <w:p w14:paraId="319B4E72" w14:textId="77777777"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p>
    <w:p w14:paraId="2E1D3179" w14:textId="77777777"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第八條  履約管理</w:t>
      </w:r>
    </w:p>
    <w:p w14:paraId="30FFC26E"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(一)與契約履約標的有關之其他標的，經甲方交由其他</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承包時，乙方有與其他廠商互相協調配合之義務，以使該等工作得以順利進行。因工作不能協調配合，致生錯誤、延誤履約期限或意外事故，其可歸責於乙方者，由乙方負責並賠償。受損之一方應於事故發生後儘速書面通知甲方，由甲方邀集雙方協調解決。</w:t>
      </w:r>
    </w:p>
    <w:p w14:paraId="5ED2B6C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履約標的未經驗收移交甲方前，所有已完成之履約標的及到場之材料、機具、設備，包括甲方供給及乙方自備者，均由乙方負責保管。如有損壞缺少，概由乙方負責。其屬經甲方已估驗計價者，由乙方賠償。部分業經驗收付款者，其所有權屬甲方，禁止轉讓、抵押、出租、任意更換或其他有害所有權行使之行為</w:t>
      </w:r>
      <w:r w:rsidRPr="00B16F14">
        <w:rPr>
          <w:rFonts w:ascii="標楷體" w:eastAsia="標楷體" w:hAnsi="標楷體" w:cs="Times New Roman"/>
          <w:sz w:val="28"/>
          <w:szCs w:val="20"/>
        </w:rPr>
        <w:t>。</w:t>
      </w:r>
    </w:p>
    <w:p w14:paraId="54BAA85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(三)履約標的未經驗收前，甲方因需要使用時，乙方不得拒絕。但應由雙方會同使用單位協商認定權利與義務後，由甲方先行接管。使用期間因非可歸責於乙方之事由，致遺失或損壞者，應由甲方負責。</w:t>
      </w:r>
    </w:p>
    <w:p w14:paraId="17D8E65A"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(四)契約所需履約標的材料、機具、設備、工作場地設備等，除契約另有規定外，概由乙方自備。</w:t>
      </w:r>
    </w:p>
    <w:p w14:paraId="7709CEE1"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(五)前款工作場地設備，指乙方為契約履約之場地或履約地點以外專為契約</w:t>
      </w:r>
      <w:r w:rsidRPr="00B16F14">
        <w:rPr>
          <w:rFonts w:ascii="標楷體" w:eastAsia="標楷體" w:hAnsi="標楷體" w:cs="Times New Roman" w:hint="eastAsia"/>
          <w:sz w:val="28"/>
          <w:szCs w:val="20"/>
        </w:rPr>
        <w:lastRenderedPageBreak/>
        <w:t>材料加工之場所之設備，包括履約管理、工人住宿、材料儲放等房舍及其附屬設施。該等房舍設施，應具備滿足工作人員生活與工作環境所必要的條件。</w:t>
      </w:r>
    </w:p>
    <w:p w14:paraId="4E5272D1"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(六)乙方自備之材料、機具、設備，其品質應符合契約之規定，進入甲方履約場所後由乙方負責保管。非經甲方許可，不得擅自運離。</w:t>
      </w:r>
    </w:p>
    <w:p w14:paraId="4C0B971D"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(七)各項設施或設備，依法令規定須由專業技術人員安裝、履約或檢驗者，乙方應依規定辦理。</w:t>
      </w:r>
    </w:p>
    <w:p w14:paraId="73B10F8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14:paraId="6AAE49C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(九)契約之一方未請求他方依契約履約者，不得視為或構成一方放棄請求他方依契約履約之權利。</w:t>
      </w:r>
    </w:p>
    <w:p w14:paraId="3B51EC2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(十)契約內容有須保密者，乙方未經甲方書面同意，不得將契約內容洩漏予與履約無關之第三人。</w:t>
      </w:r>
    </w:p>
    <w:p w14:paraId="50DD743A"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(十一)乙方履約期間所知悉之甲方機密或任何不公開之文書、圖畫、消息、物品或其他資訊，均應保密，不得洩漏。</w:t>
      </w:r>
    </w:p>
    <w:p w14:paraId="5AC0A9AA" w14:textId="77777777"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(十二)轉包及分包：</w:t>
      </w:r>
    </w:p>
    <w:p w14:paraId="2C39BB5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1.乙方不得將契約轉包。乙方亦不得以不具備履行契約分包事項能力、未依法登記或設立，或依採購法第103條規定不得參加投標或作為決標對象或作為分包廠商之廠商為分包廠商。</w:t>
      </w:r>
    </w:p>
    <w:p w14:paraId="3DD5F278" w14:textId="77777777" w:rsidR="00B16F14" w:rsidRPr="00B50AF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2.乙方擬分包之項目及</w:t>
      </w:r>
      <w:r w:rsidRPr="00B50AF3">
        <w:rPr>
          <w:rFonts w:ascii="標楷體" w:eastAsia="標楷體" w:hAnsi="標楷體" w:cs="Times New Roman" w:hint="eastAsia"/>
          <w:sz w:val="28"/>
          <w:szCs w:val="20"/>
        </w:rPr>
        <w:t>分包廠商，甲方得予審查</w:t>
      </w:r>
      <w:r w:rsidRPr="00B50AF3">
        <w:rPr>
          <w:rFonts w:ascii="標楷體" w:eastAsia="標楷體" w:hAnsi="標楷體" w:cs="Times New Roman"/>
          <w:sz w:val="28"/>
          <w:szCs w:val="20"/>
        </w:rPr>
        <w:t>；其分包契約得向甲方報備</w:t>
      </w:r>
      <w:r w:rsidRPr="00B50AF3">
        <w:rPr>
          <w:rFonts w:ascii="標楷體" w:eastAsia="標楷體" w:hAnsi="標楷體" w:cs="Times New Roman"/>
          <w:sz w:val="28"/>
          <w:szCs w:val="28"/>
        </w:rPr>
        <w:t>。</w:t>
      </w:r>
    </w:p>
    <w:p w14:paraId="53C3BFF5"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3.乙方對於分包廠商履約之部分，仍應負完全責任。分包契約報備於甲方者，亦同。</w:t>
      </w:r>
    </w:p>
    <w:p w14:paraId="17A7F618"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4.分包廠商不得將分包契約轉包。其有違反者，乙方應更換分包廠商。</w:t>
      </w:r>
    </w:p>
    <w:p w14:paraId="2198B343"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5.乙方違反不得轉包之規定時，甲方得解除契約、終止契約或沒收保證金，並得要求損害賠償。</w:t>
      </w:r>
    </w:p>
    <w:p w14:paraId="7A21E22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pacing w:val="4"/>
          <w:sz w:val="28"/>
          <w:szCs w:val="20"/>
        </w:rPr>
        <w:t>6.前目轉包廠商與乙方對甲方負連帶履行及賠償責任。再轉包者，亦同。</w:t>
      </w:r>
    </w:p>
    <w:p w14:paraId="00EF24E8" w14:textId="77777777"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7.</w:t>
      </w:r>
      <w:r w:rsidRPr="00B50AF3">
        <w:rPr>
          <w:rFonts w:ascii="標楷體" w:eastAsia="標楷體" w:hAnsi="標楷體" w:cs="Times New Roman"/>
          <w:sz w:val="28"/>
          <w:szCs w:val="20"/>
        </w:rPr>
        <w:t>履約內容分包予</w:t>
      </w:r>
      <w:r w:rsidRPr="00B50AF3">
        <w:rPr>
          <w:rFonts w:ascii="標楷體" w:eastAsia="標楷體" w:hAnsi="標楷體" w:cs="Times New Roman" w:hint="eastAsia"/>
          <w:sz w:val="28"/>
          <w:szCs w:val="20"/>
          <w:lang w:eastAsia="zh-HK"/>
        </w:rPr>
        <w:t>分包</w:t>
      </w:r>
      <w:r w:rsidRPr="00B50AF3">
        <w:rPr>
          <w:rFonts w:ascii="標楷體" w:eastAsia="標楷體" w:hAnsi="標楷體" w:cs="Times New Roman" w:hint="eastAsia"/>
          <w:sz w:val="28"/>
          <w:szCs w:val="20"/>
        </w:rPr>
        <w:t>廠商</w:t>
      </w:r>
      <w:r w:rsidRPr="00B50AF3">
        <w:rPr>
          <w:rFonts w:ascii="標楷體" w:eastAsia="標楷體" w:hAnsi="標楷體" w:cs="Times New Roman"/>
          <w:sz w:val="28"/>
          <w:szCs w:val="20"/>
        </w:rPr>
        <w:t>之項目，依分包項目之性質與規模，其分包價金</w:t>
      </w:r>
      <w:r w:rsidRPr="00B50AF3">
        <w:rPr>
          <w:rFonts w:ascii="標楷體" w:eastAsia="標楷體" w:hAnsi="標楷體" w:cs="Times New Roman"/>
          <w:sz w:val="28"/>
          <w:szCs w:val="28"/>
        </w:rPr>
        <w:t>(由甲方擇一於</w:t>
      </w:r>
      <w:r w:rsidRPr="00B50AF3">
        <w:rPr>
          <w:rFonts w:ascii="標楷體" w:eastAsia="標楷體" w:hAnsi="標楷體" w:cs="Times New Roman" w:hint="eastAsia"/>
          <w:sz w:val="28"/>
          <w:szCs w:val="28"/>
        </w:rPr>
        <w:t>決</w:t>
      </w:r>
      <w:r w:rsidRPr="00B50AF3">
        <w:rPr>
          <w:rFonts w:ascii="標楷體" w:eastAsia="標楷體" w:hAnsi="標楷體" w:cs="Times New Roman"/>
          <w:sz w:val="28"/>
          <w:szCs w:val="28"/>
        </w:rPr>
        <w:t>標</w:t>
      </w:r>
      <w:r w:rsidRPr="00B50AF3">
        <w:rPr>
          <w:rFonts w:ascii="標楷體" w:eastAsia="標楷體" w:hAnsi="標楷體" w:cs="Times New Roman" w:hint="eastAsia"/>
          <w:sz w:val="28"/>
          <w:szCs w:val="28"/>
        </w:rPr>
        <w:t>後</w:t>
      </w:r>
      <w:r w:rsidRPr="00B50AF3">
        <w:rPr>
          <w:rFonts w:ascii="標楷體" w:eastAsia="標楷體" w:hAnsi="標楷體" w:cs="Times New Roman"/>
          <w:sz w:val="28"/>
          <w:szCs w:val="28"/>
        </w:rPr>
        <w:t>載明)</w:t>
      </w:r>
      <w:r w:rsidRPr="00B50AF3">
        <w:rPr>
          <w:rFonts w:ascii="標楷體" w:eastAsia="標楷體" w:hAnsi="標楷體" w:cs="Times New Roman"/>
          <w:sz w:val="28"/>
          <w:szCs w:val="20"/>
        </w:rPr>
        <w:t>：</w:t>
      </w:r>
    </w:p>
    <w:p w14:paraId="71678742" w14:textId="77777777"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□契約價金總額之一定比率：</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w:t>
      </w:r>
    </w:p>
    <w:p w14:paraId="2BBCEAE9" w14:textId="77777777"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□一定金額：新臺幣</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元。</w:t>
      </w:r>
    </w:p>
    <w:p w14:paraId="098CBC4C" w14:textId="77777777"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0"/>
        </w:rPr>
        <w:lastRenderedPageBreak/>
        <w:t>8.契約價金結算方式採總包價法者，分包予</w:t>
      </w:r>
      <w:r w:rsidRPr="00B50AF3">
        <w:rPr>
          <w:rFonts w:ascii="標楷體" w:eastAsia="標楷體" w:hAnsi="標楷體" w:cs="Times New Roman" w:hint="eastAsia"/>
          <w:sz w:val="28"/>
          <w:szCs w:val="20"/>
          <w:lang w:eastAsia="zh-HK"/>
        </w:rPr>
        <w:t>分包</w:t>
      </w:r>
      <w:r w:rsidRPr="00B50AF3">
        <w:rPr>
          <w:rFonts w:ascii="標楷體" w:eastAsia="標楷體" w:hAnsi="標楷體" w:cs="Times New Roman" w:hint="eastAsia"/>
          <w:sz w:val="28"/>
          <w:szCs w:val="20"/>
        </w:rPr>
        <w:t>廠商之</w:t>
      </w:r>
      <w:r w:rsidRPr="00B50AF3">
        <w:rPr>
          <w:rFonts w:ascii="標楷體" w:eastAsia="標楷體" w:hAnsi="標楷體" w:cs="Times New Roman"/>
          <w:sz w:val="28"/>
          <w:szCs w:val="20"/>
        </w:rPr>
        <w:t>項目，得核實支付</w:t>
      </w:r>
      <w:r w:rsidRPr="00B50AF3">
        <w:rPr>
          <w:rFonts w:ascii="標楷體" w:eastAsia="標楷體" w:hAnsi="標楷體" w:cs="Times New Roman"/>
          <w:sz w:val="28"/>
          <w:szCs w:val="28"/>
        </w:rPr>
        <w:t>費用。</w:t>
      </w:r>
    </w:p>
    <w:p w14:paraId="7720664E" w14:textId="77777777" w:rsid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8"/>
        </w:rPr>
        <w:t>9.甲方與乙方召開工作小組會議時，得於必要時邀請分包</w:t>
      </w:r>
      <w:r w:rsidRPr="00B50AF3">
        <w:rPr>
          <w:rFonts w:ascii="標楷體" w:eastAsia="標楷體" w:hAnsi="標楷體" w:cs="Times New Roman" w:hint="eastAsia"/>
          <w:sz w:val="28"/>
          <w:szCs w:val="28"/>
        </w:rPr>
        <w:t>廠商</w:t>
      </w:r>
      <w:r w:rsidRPr="00B50AF3">
        <w:rPr>
          <w:rFonts w:ascii="標楷體" w:eastAsia="標楷體" w:hAnsi="標楷體" w:cs="Times New Roman"/>
          <w:sz w:val="28"/>
          <w:szCs w:val="28"/>
        </w:rPr>
        <w:t>列席。</w:t>
      </w:r>
    </w:p>
    <w:p w14:paraId="3101AF1B" w14:textId="77777777" w:rsidR="003C501F" w:rsidRPr="00024189" w:rsidRDefault="003C501F" w:rsidP="003C501F">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10.乙方應於下列分包部分開始作業前，將分包廠商名單送甲方備查（由甲方視個案情形於招標時載明；未載明者無)：</w:t>
      </w:r>
    </w:p>
    <w:p w14:paraId="28A76086" w14:textId="77777777"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(1)專業部分：           。</w:t>
      </w:r>
    </w:p>
    <w:p w14:paraId="382EB39F" w14:textId="77777777"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(2)達一定數量或金額之部分＿＿＿。</w:t>
      </w:r>
    </w:p>
    <w:p w14:paraId="72ADA46A" w14:textId="77777777"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(3)進度落後達＿%之部分：＿＿＿。(未載明落後百分比者不適用）</w:t>
      </w:r>
    </w:p>
    <w:p w14:paraId="0A89658E"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(十三)乙方及分包廠商履約，不得有下列情形：僱用無工作權之人員、供應不法來源之履約標的、使用非法車輛或工具、提供不實證明、違反人口販運防制法</w:t>
      </w:r>
      <w:r w:rsidRPr="00B16F14">
        <w:rPr>
          <w:rFonts w:ascii="標楷體" w:eastAsia="標楷體" w:hAnsi="標楷體" w:cs="Times New Roman" w:hint="eastAsia"/>
          <w:sz w:val="28"/>
          <w:szCs w:val="28"/>
        </w:rPr>
        <w:t>、商品標示法</w:t>
      </w:r>
      <w:r w:rsidRPr="00B16F14">
        <w:rPr>
          <w:rFonts w:ascii="標楷體" w:eastAsia="標楷體" w:hAnsi="標楷體" w:cs="Times New Roman" w:hint="eastAsia"/>
          <w:sz w:val="28"/>
          <w:szCs w:val="20"/>
        </w:rPr>
        <w:t>、非法棄置廢棄物或其他不法或不當行為。</w:t>
      </w:r>
    </w:p>
    <w:p w14:paraId="5409B38E" w14:textId="77777777" w:rsid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(十四)契約訂有履約標的之原產地者，乙方供應之標的應符合該原產地之規定。</w:t>
      </w:r>
    </w:p>
    <w:p w14:paraId="133A268E" w14:textId="77777777" w:rsidR="001210C5" w:rsidRPr="001210C5" w:rsidRDefault="001210C5" w:rsidP="00051714">
      <w:pPr>
        <w:ind w:left="1135"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1.契約中之履約標的：__________________________（由甲方視需要於招標時載明），約定為專案進口(指乙方進口報單所載之進口貨品名稱內容，僅含有本契約採購標的)並訂有原產地限制，或經甲方認有查證原產地之必要，乙方應提出下列文件作為履約管理及驗收之證明文件。</w:t>
      </w:r>
    </w:p>
    <w:p w14:paraId="38E5D281" w14:textId="77777777" w:rsidR="001210C5" w:rsidRPr="001210C5"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□出廠證明文件</w:t>
      </w:r>
    </w:p>
    <w:p w14:paraId="63C96C30" w14:textId="77777777" w:rsidR="001210C5" w:rsidRPr="001210C5"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□出口國商業交易憑證</w:t>
      </w:r>
    </w:p>
    <w:p w14:paraId="414858A9" w14:textId="77777777" w:rsidR="001210C5" w:rsidRPr="001210C5"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□原產國之產地證明書</w:t>
      </w:r>
    </w:p>
    <w:p w14:paraId="0F7E2277" w14:textId="77777777" w:rsidR="00051714"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□進口報單(貨物進口時，如已確定採購機關及案件者，得標乙方應於進口報關時一併申請將報單副本逕送採購機關)。</w:t>
      </w:r>
    </w:p>
    <w:p w14:paraId="74FCE540" w14:textId="77777777" w:rsidR="001210C5" w:rsidRPr="00051714"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shd w:val="pct15" w:color="auto" w:fill="FFFFFF"/>
        </w:rPr>
        <w:t xml:space="preserve">註：勾選說明 </w:t>
      </w:r>
    </w:p>
    <w:p w14:paraId="24F3C708" w14:textId="77777777" w:rsidR="001210C5" w:rsidRPr="001210C5" w:rsidRDefault="001210C5" w:rsidP="00051714">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(1)履約標的為專案進口並訂有原產地限制者，建議透過勾選多重文件，勾稽查核履約標的之原產地真實性，如：出廠證明文件、出口國商業交易憑證、原產國之產地證明書、進口報單等4項(得依個案需求調整)。</w:t>
      </w:r>
    </w:p>
    <w:p w14:paraId="37273E45" w14:textId="77777777" w:rsidR="001210C5" w:rsidRPr="001210C5" w:rsidRDefault="001210C5" w:rsidP="00051714">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(2)至非屬專案進口之履約標的，如甲方認有查證原產地必要者，得依個案需求審慎勾選。</w:t>
      </w:r>
    </w:p>
    <w:p w14:paraId="778CB807" w14:textId="77777777" w:rsidR="001210C5" w:rsidRPr="001210C5" w:rsidRDefault="001210C5" w:rsidP="00EE1B4E">
      <w:pPr>
        <w:ind w:left="1135"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2.如甲方發現乙方出具之進口報單涉已有不實之跡象，得啟動行政調查程序以釐清進口報單之真實性。乙方應配合甲方之調查，預先支付相關行政規費，由具適法申請取得報關資料資格者，向財政部關務署進口地海關申請(紙本或電子方式)核發進口報單副本逕送採購機關，併作為本採購案履約管理及驗收之文件。經行政調查結果乙方出具之進口報單確有不實者，其申請費用由乙方負擔；調查結果未有不實者，由甲方負擔。</w:t>
      </w:r>
    </w:p>
    <w:p w14:paraId="6C7CD203" w14:textId="77777777" w:rsidR="001210C5" w:rsidRPr="001210C5" w:rsidRDefault="001210C5" w:rsidP="00EE1B4E">
      <w:pPr>
        <w:ind w:left="1418" w:hanging="284"/>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lastRenderedPageBreak/>
        <w:t>註：向海關申請進口報單副本逕送採購機關方式</w:t>
      </w:r>
    </w:p>
    <w:p w14:paraId="0B91A578" w14:textId="77777777" w:rsidR="001210C5" w:rsidRPr="001210C5" w:rsidRDefault="001210C5" w:rsidP="00EE1B4E">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(1)紙本申請：由申請人依財政部關務署規定，提出紙本申請，並由海關核發後逕寄送至採購機關。</w:t>
      </w:r>
    </w:p>
    <w:p w14:paraId="6D85A11E" w14:textId="77777777" w:rsidR="001210C5" w:rsidRPr="001210C5" w:rsidRDefault="001210C5" w:rsidP="00EE1B4E">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(2)電子申請：由申請人依財政部關務署規定，提出線上申請，取得一次性驗證碼(得下載一次報單副本)後，配合採購機關於指定查驗地點，以讀卡機及可上網之電腦裝置，持申請人數位憑證，當場下載檔案並交付採購機關。</w:t>
      </w:r>
    </w:p>
    <w:p w14:paraId="3A82E267" w14:textId="77777777" w:rsidR="001210C5" w:rsidRPr="001210C5" w:rsidRDefault="001210C5" w:rsidP="00EE1B4E">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1210C5">
        <w:rPr>
          <w:rFonts w:ascii="標楷體" w:eastAsia="標楷體" w:hAnsi="標楷體" w:hint="eastAsia"/>
          <w:color w:val="FF0000"/>
          <w:kern w:val="0"/>
          <w:sz w:val="28"/>
          <w:szCs w:val="28"/>
          <w:u w:val="single"/>
        </w:rPr>
        <w:t>3.本款乙方應提出之各種文件，如因不可歸責於乙方之事由致無法提出，甲方及乙方得依契約原定目的，依第16條辦理契約變更，約定改以其他文件代替。</w:t>
      </w:r>
    </w:p>
    <w:p w14:paraId="4A344F7A"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採購標的之進出口、供應、興建或使用涉及政府規定之許可證、執照或其他許可文件者，依文件核發對象，由甲方或乙方分別負責取得。但屬應由甲方取得者，甲方得通知乙方代為取得，費用詳第4條。屬外國政府或其授權機構核發之文件者，由乙方負責取得，並由甲方提供必要之協助。如因未能取得上開文件，致造成契約當事人一方之損害，應由造成損害原因之他方負責賠償。</w:t>
      </w:r>
    </w:p>
    <w:p w14:paraId="53D9CECA"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(十六)乙方應對其履約場所作業及履約方法之適當性、可靠性及安全性負完全責任。</w:t>
      </w:r>
    </w:p>
    <w:p w14:paraId="65DF028F"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(十七)乙方之履約場所作業有發生意外事件之虞時，乙方應立即採取防範措施。發生意外時，應立即採取搶救、復原、重建及對甲方與第三人之賠償等措施。</w:t>
      </w:r>
    </w:p>
    <w:p w14:paraId="3772065C"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(十八)甲方於乙方履約中，若可預見其履約瑕疵，或其有其他違反契約之情事者，得通知乙方限期改善。</w:t>
      </w:r>
    </w:p>
    <w:p w14:paraId="2C6ACC2B" w14:textId="77777777"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(十九)乙方不於前款期限內，依照改善或履行者，甲方得採行下列措施：</w:t>
      </w:r>
    </w:p>
    <w:p w14:paraId="182751C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1.自行或使第三人改善或繼續其工作，其費用由乙方負擔。</w:t>
      </w:r>
    </w:p>
    <w:p w14:paraId="377A30EA"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2.終止或解除契約，並得請求損害賠償。</w:t>
      </w:r>
    </w:p>
    <w:p w14:paraId="65B35C1E"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3.通知乙方暫停履約。</w:t>
      </w:r>
    </w:p>
    <w:p w14:paraId="2CE1E64F"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(二十)履約所需臨時場所，除另有規定外，由乙方自理。乙方應規範其人員、設備僅得於該臨時場所或甲方提供之場所內履約，並避免其人員、設備進入其他場所或鄰地。</w:t>
      </w:r>
    </w:p>
    <w:p w14:paraId="714D1E64" w14:textId="77777777"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(二十一)甲方提供之履約場所，各得標者有共同使用之需要者，乙方應依與其他廠商協議或甲方協調之結果共用場所。</w:t>
      </w:r>
    </w:p>
    <w:p w14:paraId="3693DD49" w14:textId="77777777"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二)甲方提供或將其所有之財物供乙方加工、改善或維修，其須將標的運出甲方場所者，該財物之滅失、減損或遭侵占時，乙方應負賠償責任。甲方並得視實際需要規定乙方繳納與標的等值或一定金額之保證金________ (由甲方視需要於招標時載明)。</w:t>
      </w:r>
    </w:p>
    <w:p w14:paraId="619D1634" w14:textId="77777777"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(二十三)乙方於甲方場所履約者，應隨時清除在該場所暨週邊一切廢料、垃圾、非必要或檢驗不合格之材料、工具及其他設備，以確保該場所之安全及環境整潔，其所需費用概由乙方負責。</w:t>
      </w:r>
    </w:p>
    <w:p w14:paraId="6269BD2D" w14:textId="77777777"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(二十四)乙方供應履約標的之包裝方式，應符合下列規定(無者免填)：</w:t>
      </w:r>
    </w:p>
    <w:p w14:paraId="0D8B63F5"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□防潮、防水、防震、防破損、防變質、防鏽蝕、防曬、防鹽漬、防污或防碰撞等。</w:t>
      </w:r>
    </w:p>
    <w:p w14:paraId="3786641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□恆溫、冷藏、冷凍或密封。</w:t>
      </w:r>
    </w:p>
    <w:p w14:paraId="39BB18D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□每單位包裝之重量、體積或數量：_______________　　　　　</w:t>
      </w:r>
    </w:p>
    <w:p w14:paraId="59B45F9F"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□包裝材料：_________________　　　　</w:t>
      </w:r>
    </w:p>
    <w:p w14:paraId="77C53219"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□包裝外應標示之文字或標誌：______________________</w:t>
      </w:r>
    </w:p>
    <w:p w14:paraId="631FD307"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□包裝內應隨附之文件：____________________　　　　　</w:t>
      </w:r>
    </w:p>
    <w:p w14:paraId="56EFADC0"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 xml:space="preserve">□其他必要之方式：________________________　　　　</w:t>
      </w:r>
    </w:p>
    <w:p w14:paraId="43E98268" w14:textId="77777777"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(二十五)採購標的之包裝及運輸方式，契約未訂明者，由乙方擇適當方式為之。包裝及運輸方式不當，致採購標的受損，除得向保險公司求償者外，由乙方負責賠償。</w:t>
      </w:r>
    </w:p>
    <w:p w14:paraId="703C9995" w14:textId="77777777"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(二十六)以海空運輸入履約標的：</w:t>
      </w:r>
    </w:p>
    <w:p w14:paraId="5FDCE61C"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1.以CFR/CPT 或CIF/CIP條件簽約者，乙方應依照契約規定負責洽船或洽機裝運。以其他條件簽約者，由甲方負責洽船或洽機裝運。</w:t>
      </w:r>
    </w:p>
    <w:p w14:paraId="3874991D"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2.乙方安排之承運船舶，如因船齡或船級問題而發生之額外保險費，概由乙方負擔。除另有規定外，財物不得裝於艙面。</w:t>
      </w:r>
    </w:p>
    <w:p w14:paraId="6C22B850" w14:textId="77777777"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(二十七)乙方履約人員對於所應履約之工作有不適任之情形者，甲方得要求更換，乙方不得拒絕。</w:t>
      </w:r>
    </w:p>
    <w:p w14:paraId="0B05B98B" w14:textId="77777777"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二十八)履約項目如包括工程之施工，乙方及分包廠商履約時，除依規定申請聘僱或調派外籍勞工者外，均不得僱用外籍勞工。違法僱用外籍勞工者，甲方除通知「就業服務法」主管機關依規定處罰外，情節重大者，得與乙方終止或解除契約。其因此造成損害者，並得向乙方請求損害賠償。</w:t>
      </w:r>
    </w:p>
    <w:p w14:paraId="75ABD34C" w14:textId="77777777" w:rsidR="00B16F14" w:rsidRPr="003C501F"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(二十九)</w:t>
      </w:r>
      <w:r w:rsidRPr="00B16F14">
        <w:rPr>
          <w:rFonts w:ascii="標楷體" w:eastAsia="標楷體" w:hAnsi="標楷體" w:cs="Times New Roman" w:hint="eastAsia"/>
          <w:sz w:val="28"/>
          <w:szCs w:val="20"/>
        </w:rPr>
        <w:t xml:space="preserve">其他(由甲方擇需要者於招標時載明) </w:t>
      </w:r>
      <w:r w:rsidR="00680001" w:rsidRPr="003C501F">
        <w:rPr>
          <w:rFonts w:ascii="標楷體" w:eastAsia="標楷體" w:hAnsi="標楷體" w:cs="Times New Roman" w:hint="eastAsia"/>
          <w:sz w:val="28"/>
          <w:szCs w:val="20"/>
        </w:rPr>
        <w:t>：</w:t>
      </w:r>
    </w:p>
    <w:p w14:paraId="5BD60797" w14:textId="77777777" w:rsidR="005558A6" w:rsidRPr="003C501F" w:rsidRDefault="005558A6" w:rsidP="005558A6">
      <w:pPr>
        <w:spacing w:line="400" w:lineRule="exact"/>
        <w:ind w:leftChars="378" w:left="1305" w:hangingChars="166" w:hanging="398"/>
        <w:jc w:val="both"/>
        <w:rPr>
          <w:rFonts w:ascii="標楷體" w:eastAsia="標楷體" w:hAnsi="標楷體" w:cs="Times New Roman"/>
          <w:sz w:val="28"/>
          <w:szCs w:val="28"/>
        </w:rPr>
      </w:pPr>
      <w:r w:rsidRPr="003C501F">
        <w:rPr>
          <w:rFonts w:ascii="標楷體" w:eastAsia="標楷體" w:hAnsi="標楷體" w:cs="Times New Roman" w:hint="eastAsia"/>
          <w:szCs w:val="24"/>
        </w:rPr>
        <w:t>□</w:t>
      </w:r>
      <w:r w:rsidRPr="003C501F">
        <w:rPr>
          <w:rFonts w:ascii="標楷體" w:eastAsia="標楷體" w:hAnsi="標楷體" w:cs="Times New Roman" w:hint="eastAsia"/>
          <w:sz w:val="28"/>
          <w:szCs w:val="28"/>
        </w:rPr>
        <w:t>關鍵基礎設施(或甲方指定之設施)人員管制特別約定：</w:t>
      </w:r>
    </w:p>
    <w:p w14:paraId="3CEE04CC" w14:textId="77777777"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t>1.</w:t>
      </w:r>
      <w:r w:rsidRPr="003C501F">
        <w:rPr>
          <w:rFonts w:ascii="標楷體" w:eastAsia="標楷體" w:hAnsi="標楷體" w:cs="Times New Roman"/>
          <w:sz w:val="28"/>
          <w:szCs w:val="28"/>
        </w:rPr>
        <w:tab/>
      </w:r>
      <w:r w:rsidR="00EF34CD" w:rsidRPr="00EF34CD">
        <w:rPr>
          <w:rFonts w:ascii="標楷體" w:eastAsia="標楷體" w:hAnsi="標楷體" w:cs="Times New Roman" w:hint="eastAsia"/>
          <w:sz w:val="28"/>
          <w:szCs w:val="28"/>
        </w:rPr>
        <w:t>本採購履約標的涉關鍵基礎設施(或甲方指定之設施)，乙方及分包廠商之履約人員於進場或參與工作前，應</w:t>
      </w:r>
      <w:r w:rsidR="00EF34CD" w:rsidRPr="00C735A1">
        <w:rPr>
          <w:rFonts w:ascii="標楷體" w:eastAsia="標楷體" w:hAnsi="標楷體" w:cs="Times New Roman" w:hint="eastAsia"/>
          <w:sz w:val="28"/>
          <w:szCs w:val="28"/>
        </w:rPr>
        <w:t>配合甲方之要求辦理適任性查核</w:t>
      </w:r>
      <w:r w:rsidR="00EF34CD" w:rsidRPr="00EF34CD">
        <w:rPr>
          <w:rFonts w:ascii="標楷體" w:eastAsia="標楷體" w:hAnsi="標楷體" w:cs="Times New Roman" w:hint="eastAsia"/>
          <w:sz w:val="28"/>
          <w:szCs w:val="28"/>
        </w:rPr>
        <w:t>經甲方審核同意</w:t>
      </w:r>
      <w:r w:rsidR="00EF34CD" w:rsidRPr="00C735A1">
        <w:rPr>
          <w:rFonts w:ascii="標楷體" w:eastAsia="標楷體" w:hAnsi="標楷體" w:cs="Times New Roman" w:hint="eastAsia"/>
          <w:sz w:val="28"/>
          <w:szCs w:val="28"/>
        </w:rPr>
        <w:t>者</w:t>
      </w:r>
      <w:r w:rsidR="00EF34CD" w:rsidRPr="00EF34CD">
        <w:rPr>
          <w:rFonts w:ascii="標楷體" w:eastAsia="標楷體" w:hAnsi="標楷體" w:cs="Times New Roman" w:hint="eastAsia"/>
          <w:sz w:val="28"/>
          <w:szCs w:val="28"/>
        </w:rPr>
        <w:t>，始得進場或參與工作。屬臨時性進場者（例如送貨司機及其隨車人員）得免</w:t>
      </w:r>
      <w:r w:rsidR="00EF34CD" w:rsidRPr="00C735A1">
        <w:rPr>
          <w:rFonts w:ascii="標楷體" w:eastAsia="標楷體" w:hAnsi="標楷體" w:cs="Times New Roman" w:hint="eastAsia"/>
          <w:sz w:val="28"/>
          <w:szCs w:val="28"/>
        </w:rPr>
        <w:t>辦理查核</w:t>
      </w:r>
      <w:r w:rsidR="00EF34CD" w:rsidRPr="00EF34CD">
        <w:rPr>
          <w:rFonts w:ascii="標楷體" w:eastAsia="標楷體" w:hAnsi="標楷體" w:cs="Times New Roman" w:hint="eastAsia"/>
          <w:sz w:val="28"/>
          <w:szCs w:val="28"/>
        </w:rPr>
        <w:t>，但應接受甲方或其指定之單位或人員(例如但不限於專案管理單位)全程陪同或監督管理。</w:t>
      </w:r>
    </w:p>
    <w:p w14:paraId="123AD0E4" w14:textId="77777777"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lastRenderedPageBreak/>
        <w:t>2.</w:t>
      </w:r>
      <w:r w:rsidR="00E10316" w:rsidRPr="003C501F">
        <w:rPr>
          <w:rFonts w:ascii="標楷體" w:eastAsia="標楷體" w:hAnsi="標楷體" w:cs="Times New Roman" w:hint="eastAsia"/>
          <w:sz w:val="28"/>
          <w:szCs w:val="28"/>
        </w:rPr>
        <w:t>乙方及分包廠商</w:t>
      </w:r>
      <w:r w:rsidRPr="003C501F">
        <w:rPr>
          <w:rFonts w:ascii="標楷體" w:eastAsia="標楷體" w:hAnsi="標楷體" w:cs="Times New Roman" w:hint="eastAsia"/>
          <w:sz w:val="28"/>
          <w:szCs w:val="28"/>
        </w:rPr>
        <w:t>之履約人員執行工作，應接受甲方或其指定之單位或人員(例如但不限於專案管理單位)全程陪同或監督管理。</w:t>
      </w:r>
    </w:p>
    <w:p w14:paraId="756C78F1" w14:textId="77777777" w:rsidR="005558A6" w:rsidRPr="003C501F" w:rsidRDefault="005558A6" w:rsidP="005558A6">
      <w:pPr>
        <w:spacing w:line="400" w:lineRule="exact"/>
        <w:ind w:leftChars="378" w:left="1372" w:hangingChars="166" w:hanging="465"/>
        <w:jc w:val="both"/>
        <w:rPr>
          <w:rFonts w:ascii="標楷體" w:eastAsia="標楷體" w:hAnsi="標楷體" w:cs="Times New Roman"/>
          <w:sz w:val="28"/>
          <w:szCs w:val="28"/>
        </w:rPr>
      </w:pPr>
      <w:r w:rsidRPr="003C501F">
        <w:rPr>
          <w:rFonts w:ascii="標楷體" w:eastAsia="標楷體" w:hAnsi="標楷體" w:cs="Times New Roman" w:hint="eastAsia"/>
          <w:sz w:val="28"/>
          <w:szCs w:val="28"/>
        </w:rPr>
        <w:t xml:space="preserve">□其他：　　</w:t>
      </w:r>
      <w:r w:rsidR="00D57D84" w:rsidRPr="003C501F">
        <w:rPr>
          <w:rFonts w:ascii="標楷體" w:eastAsia="標楷體" w:hAnsi="標楷體" w:cs="Times New Roman" w:hint="eastAsia"/>
          <w:sz w:val="28"/>
          <w:szCs w:val="28"/>
        </w:rPr>
        <w:t xml:space="preserve">       </w:t>
      </w:r>
      <w:r w:rsidRPr="003C501F">
        <w:rPr>
          <w:rFonts w:ascii="標楷體" w:eastAsia="標楷體" w:hAnsi="標楷體" w:cs="Times New Roman" w:hint="eastAsia"/>
          <w:sz w:val="28"/>
          <w:szCs w:val="28"/>
        </w:rPr>
        <w:t xml:space="preserve">　　　　</w:t>
      </w:r>
      <w:r w:rsidR="00A81526" w:rsidRPr="003C501F">
        <w:rPr>
          <w:rFonts w:ascii="微軟正黑體" w:eastAsia="微軟正黑體" w:hAnsi="微軟正黑體" w:cs="Times New Roman" w:hint="eastAsia"/>
          <w:sz w:val="28"/>
          <w:szCs w:val="28"/>
        </w:rPr>
        <w:t>。</w:t>
      </w:r>
    </w:p>
    <w:p w14:paraId="5D68A5A4" w14:textId="77777777" w:rsidR="00B16F14" w:rsidRPr="00B16F14" w:rsidRDefault="00B16F14" w:rsidP="00B16F14">
      <w:pPr>
        <w:adjustRightInd w:val="0"/>
        <w:spacing w:line="440" w:lineRule="exact"/>
        <w:ind w:left="568" w:right="85" w:hanging="284"/>
        <w:jc w:val="both"/>
        <w:textAlignment w:val="baseline"/>
        <w:rPr>
          <w:rFonts w:ascii="標楷體" w:eastAsia="標楷體" w:hAnsi="標楷體" w:cs="Times New Roman"/>
          <w:sz w:val="28"/>
          <w:szCs w:val="20"/>
        </w:rPr>
      </w:pPr>
    </w:p>
    <w:p w14:paraId="12A77A98" w14:textId="77777777"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第九條  履約標的品管</w:t>
      </w:r>
    </w:p>
    <w:p w14:paraId="3E16CFE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(一)乙方在履約中，應對履約品質依照契約有關規範，嚴予控制，並辦理自主檢查。</w:t>
      </w:r>
    </w:p>
    <w:p w14:paraId="0C3334C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於乙方履約期間如發現乙方履約品質不符合契約規定，得通知乙方限期改善或改正。乙方逾期未辦妥時，甲方得要求乙方部分或全部停止履約，至乙方辦妥並經甲方書面同意後方可恢復履約。乙方不得為此要求展延履約期限或補償。</w:t>
      </w:r>
    </w:p>
    <w:p w14:paraId="237C77EF"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履約期間如有由甲方分段查驗之規定，乙方應按規定之階段報請甲方監督人員查驗。甲方監督人員發現乙方未按規定階段報請查驗，而擅自繼續次一階段工作時，得要求乙方將未經查驗及擅自履約部分拆除重做，其一切損失概由乙方自行負擔。但甲方監督人員應指派專責查驗人員隨時辦理乙方申請之查驗工作，不得無故遲延。</w:t>
      </w:r>
    </w:p>
    <w:p w14:paraId="7911C3C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(四)契約如有任何部分須報請政府主管機關查驗時，除依法規應由甲方提出申請者外，應由乙方提出申請，並按照規定負擔有關費用。</w:t>
      </w:r>
    </w:p>
    <w:p w14:paraId="399136E3"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應免費提供甲方依契約辦理查驗、測試、檢驗、審查、查驗及驗收所必須之儀器、機具、設備、人工及資料。但契約另有規定者，不在此限。契約規定以外之查驗、測試或檢驗，其結果不符合契約規定者，由乙方負擔所生之費用；結果符合者，由甲方負擔費用。</w:t>
      </w:r>
    </w:p>
    <w:p w14:paraId="12F36AEC"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(六)查驗、測試或檢驗結果不符合契約規定者，甲方得予拒絕，乙方應免費改善、拆除、重作、退貨或換貨。</w:t>
      </w:r>
    </w:p>
    <w:p w14:paraId="1F59AC04"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(七)乙方不得因甲方辦理查驗、測試或檢驗，而免除其依契約所應履行或承擔之義務或責任，及費用之負擔。</w:t>
      </w:r>
    </w:p>
    <w:p w14:paraId="4E28C57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(八)甲方就乙方履約標的為查驗、測試或檢驗之權利，不受該標的曾通過其他查驗、測試或檢驗之限制。</w:t>
      </w:r>
    </w:p>
    <w:p w14:paraId="0D2CEA1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(九)甲方提供設備或材料供乙方履約者，乙方應於收受時作必要之檢查，以確定其符合履約需要，並作成紀錄。設備或材料經乙方收受後，其滅失或損害，由乙方負責。</w:t>
      </w:r>
    </w:p>
    <w:p w14:paraId="0F1CFEC6" w14:textId="77777777"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14:paraId="6666AEEB"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第十條  保險</w:t>
      </w:r>
    </w:p>
    <w:p w14:paraId="0C51680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(一)乙方應於履約期間辦理下列保險(由甲方擇定後於招標時載明；未載明者無)，其屬自然人者，應自行另投保人身意外險。</w:t>
      </w:r>
    </w:p>
    <w:p w14:paraId="2A10BBA5"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w:t>
      </w:r>
      <w:r w:rsidR="005B71E5" w:rsidRPr="00825398">
        <w:rPr>
          <w:rFonts w:ascii="標楷體" w:eastAsia="標楷體" w:hAnsi="標楷體" w:cs="Times New Roman" w:hint="eastAsia"/>
          <w:sz w:val="28"/>
          <w:szCs w:val="20"/>
        </w:rPr>
        <w:t>與</w:t>
      </w:r>
      <w:r w:rsidRPr="00825398">
        <w:rPr>
          <w:rFonts w:ascii="標楷體" w:eastAsia="標楷體" w:hAnsi="標楷體" w:cs="Times New Roman" w:hint="eastAsia"/>
          <w:sz w:val="28"/>
          <w:szCs w:val="20"/>
        </w:rPr>
        <w:t>安裝財物</w:t>
      </w:r>
      <w:r w:rsidR="005B71E5" w:rsidRPr="00825398">
        <w:rPr>
          <w:rFonts w:ascii="標楷體" w:eastAsia="標楷體" w:hAnsi="標楷體" w:cs="Times New Roman" w:hint="eastAsia"/>
          <w:sz w:val="28"/>
          <w:szCs w:val="20"/>
        </w:rPr>
        <w:t>有關之</w:t>
      </w:r>
      <w:r w:rsidRPr="00825398">
        <w:rPr>
          <w:rFonts w:ascii="標楷體" w:eastAsia="標楷體" w:hAnsi="標楷體" w:cs="Times New Roman" w:hint="eastAsia"/>
          <w:sz w:val="28"/>
          <w:szCs w:val="20"/>
        </w:rPr>
        <w:t>綜合保險。(</w:t>
      </w:r>
      <w:r w:rsidR="007F4B7D" w:rsidRPr="00825398">
        <w:rPr>
          <w:rFonts w:ascii="標楷體" w:eastAsia="標楷體" w:hAnsi="標楷體" w:cs="Times New Roman" w:hint="eastAsia"/>
          <w:sz w:val="28"/>
          <w:szCs w:val="20"/>
        </w:rPr>
        <w:t>例如安裝工程綜合保險；</w:t>
      </w:r>
      <w:r w:rsidRPr="00825398">
        <w:rPr>
          <w:rFonts w:ascii="標楷體" w:eastAsia="標楷體" w:hAnsi="標楷體" w:cs="Times New Roman" w:hint="eastAsia"/>
          <w:sz w:val="28"/>
          <w:szCs w:val="20"/>
        </w:rPr>
        <w:t>是否附加</w:t>
      </w:r>
      <w:r w:rsidRPr="00B16F14">
        <w:rPr>
          <w:rFonts w:ascii="標楷體" w:eastAsia="標楷體" w:hAnsi="標楷體" w:cs="Times New Roman" w:hint="eastAsia"/>
          <w:sz w:val="28"/>
          <w:szCs w:val="20"/>
        </w:rPr>
        <w:t>第三人意外責任險、鄰近財物險、雇主意外責任險，由甲方擇定後於招標時載明)</w:t>
      </w:r>
    </w:p>
    <w:p w14:paraId="5EFB806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□雇主責任險。</w:t>
      </w:r>
    </w:p>
    <w:p w14:paraId="71790877" w14:textId="77777777" w:rsidR="00B16F14" w:rsidRPr="00B16F14" w:rsidRDefault="006673D7"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乙方應按進口財物契約價格(CIF/CIP價款)之110%投保海/空運輸全險，包括協會貨物條款(海)／(空運)，協會貨物兵險條款，協會貨物罷工條款及偷竊、挖盜、未送達、漏失、破損、短缺、暴動險等(由甲方於招標時載明)，並延伸至甲方指定之地點，以涵蓋在中華民國境內之內陸保險。</w:t>
      </w:r>
    </w:p>
    <w:p w14:paraId="4B46A767"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14:paraId="70910317"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(二)乙方依前款辦理之保險，其內容如下(由甲方視保險性質擇定或調整後於招標時載明)：</w:t>
      </w:r>
    </w:p>
    <w:p w14:paraId="0630800C"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r w:rsidRPr="00B16F14">
        <w:rPr>
          <w:rFonts w:ascii="標楷體" w:eastAsia="標楷體" w:hAnsi="標楷體" w:cs="Times New Roman" w:hint="eastAsia"/>
          <w:sz w:val="28"/>
          <w:szCs w:val="20"/>
        </w:rPr>
        <w:tab/>
        <w:t>承保範圍：(由甲方於招標時載明，包括得為保險人之不保事項)</w:t>
      </w:r>
    </w:p>
    <w:p w14:paraId="0DACF50D"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Pr="00B16F14">
        <w:rPr>
          <w:rFonts w:ascii="標楷體" w:eastAsia="標楷體" w:hAnsi="標楷體" w:cs="Times New Roman" w:hint="eastAsia"/>
          <w:sz w:val="28"/>
          <w:szCs w:val="20"/>
        </w:rPr>
        <w:tab/>
        <w:t>保險標的：履約標的。</w:t>
      </w:r>
    </w:p>
    <w:p w14:paraId="3F41990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w:t>
      </w:r>
      <w:r w:rsidRPr="00B16F14">
        <w:rPr>
          <w:rFonts w:ascii="標楷體" w:eastAsia="標楷體" w:hAnsi="標楷體" w:cs="Times New Roman" w:hint="eastAsia"/>
          <w:sz w:val="28"/>
          <w:szCs w:val="20"/>
        </w:rPr>
        <w:tab/>
        <w:t>被保險人：以甲方及乙方為共同被保險人。</w:t>
      </w:r>
    </w:p>
    <w:p w14:paraId="5298D9A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w:t>
      </w:r>
      <w:r w:rsidRPr="00B16F14">
        <w:rPr>
          <w:rFonts w:ascii="標楷體" w:eastAsia="標楷體" w:hAnsi="標楷體" w:cs="Times New Roman" w:hint="eastAsia"/>
          <w:sz w:val="28"/>
          <w:szCs w:val="20"/>
        </w:rPr>
        <w:tab/>
        <w:t>保險金額：含財物金額、運費及保險費之110%。</w:t>
      </w:r>
    </w:p>
    <w:p w14:paraId="4CE24D95" w14:textId="77777777" w:rsid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w:t>
      </w:r>
      <w:r w:rsidRPr="00B16F14">
        <w:rPr>
          <w:rFonts w:ascii="標楷體" w:eastAsia="標楷體" w:hAnsi="標楷體" w:cs="Times New Roman" w:hint="eastAsia"/>
          <w:sz w:val="28"/>
          <w:szCs w:val="20"/>
        </w:rPr>
        <w:tab/>
        <w:t>第三人意外責任險：</w:t>
      </w:r>
    </w:p>
    <w:p w14:paraId="20C72147" w14:textId="77777777"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12545399" w14:textId="77777777"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4817CDE7" w14:textId="77777777" w:rsidR="002524C2"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(3)每一事故財物損失：新臺幣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5442EF08" w14:textId="77777777" w:rsidR="002524C2"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(4)保險期間內最高累積責任：新臺幣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26D8F720" w14:textId="77777777" w:rsidR="002524C2" w:rsidRDefault="002524C2" w:rsidP="002524C2">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6.</w:t>
      </w:r>
      <w:r>
        <w:rPr>
          <w:rFonts w:ascii="標楷體" w:eastAsia="標楷體" w:hAnsi="標楷體" w:cs="Times New Roman" w:hint="eastAsia"/>
          <w:sz w:val="28"/>
          <w:szCs w:val="20"/>
          <w:lang w:eastAsia="zh-HK"/>
        </w:rPr>
        <w:t>雇主意外責任險</w:t>
      </w:r>
      <w:r>
        <w:rPr>
          <w:rFonts w:ascii="標楷體" w:eastAsia="標楷體" w:hAnsi="標楷體" w:cs="Times New Roman" w:hint="eastAsia"/>
          <w:sz w:val="28"/>
          <w:szCs w:val="20"/>
        </w:rPr>
        <w:t>：</w:t>
      </w:r>
    </w:p>
    <w:p w14:paraId="6C8D4BB5" w14:textId="77777777"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039E4ABB" w14:textId="77777777"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6AA591AB" w14:textId="77777777" w:rsidR="002524C2" w:rsidRPr="00B16F14" w:rsidRDefault="002524C2" w:rsidP="002524C2">
      <w:pPr>
        <w:pStyle w:val="Web"/>
        <w:spacing w:before="0" w:beforeAutospacing="0" w:after="0" w:afterAutospacing="0" w:line="400" w:lineRule="exact"/>
        <w:ind w:leftChars="443" w:left="1063"/>
        <w:jc w:val="both"/>
        <w:rPr>
          <w:rFonts w:ascii="標楷體" w:eastAsia="標楷體" w:hAnsi="標楷體" w:cs="Times New Roman"/>
          <w:sz w:val="28"/>
          <w:szCs w:val="20"/>
        </w:rPr>
      </w:pPr>
      <w:r w:rsidRPr="001B6464">
        <w:rPr>
          <w:rFonts w:ascii="標楷體" w:eastAsia="標楷體" w:hAnsi="標楷體" w:hint="eastAsia"/>
          <w:sz w:val="28"/>
          <w:szCs w:val="28"/>
        </w:rPr>
        <w:t>(3)保險期間內最高累積責任：新臺幣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14:paraId="6CD22DA0" w14:textId="77777777"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7</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每一事故之自負額上限：(由甲方於招標時載明)</w:t>
      </w:r>
    </w:p>
    <w:p w14:paraId="562D5187" w14:textId="77777777"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8</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運輸險保險期間：自</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(地點)起至契約所定</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(地點)止。</w:t>
      </w:r>
    </w:p>
    <w:p w14:paraId="239D925E" w14:textId="77777777"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9</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受益人：甲方(不包含責任保險)。</w:t>
      </w:r>
    </w:p>
    <w:p w14:paraId="6F04F052" w14:textId="77777777"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10</w:t>
      </w:r>
      <w:r w:rsidR="00B16F14" w:rsidRPr="00B16F14">
        <w:rPr>
          <w:rFonts w:ascii="標楷體" w:eastAsia="標楷體" w:hAnsi="標楷體" w:cs="Times New Roman" w:hint="eastAsia"/>
          <w:sz w:val="28"/>
          <w:szCs w:val="20"/>
        </w:rPr>
        <w:t>.未經甲方同意之任何保險契約之變更或終止，無效。但有利於甲方者，不在此限。</w:t>
      </w:r>
    </w:p>
    <w:p w14:paraId="2B84614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細明體_HKSCS"/>
          <w:sz w:val="28"/>
          <w:szCs w:val="20"/>
        </w:rPr>
      </w:pPr>
      <w:r w:rsidRPr="00B16F14">
        <w:rPr>
          <w:rFonts w:ascii="標楷體" w:eastAsia="標楷體" w:hAnsi="標楷體" w:cs="Times New Roman" w:hint="eastAsia"/>
          <w:sz w:val="28"/>
          <w:szCs w:val="20"/>
        </w:rPr>
        <w:t>1</w:t>
      </w:r>
      <w:r w:rsidR="002524C2">
        <w:rPr>
          <w:rFonts w:ascii="標楷體" w:eastAsia="標楷體" w:hAnsi="標楷體" w:cs="Times New Roman"/>
          <w:sz w:val="28"/>
          <w:szCs w:val="20"/>
        </w:rPr>
        <w:t>1</w:t>
      </w: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14:paraId="109441B3"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(三)保險單記載契約規定以外之不保事項者，其風險及可能之賠償由乙方負擔。</w:t>
      </w:r>
    </w:p>
    <w:p w14:paraId="22A93B42"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w:t>
      </w:r>
      <w:r w:rsidRPr="00B16F14">
        <w:rPr>
          <w:rFonts w:ascii="標楷體" w:eastAsia="標楷體" w:hAnsi="標楷體" w:cs="Times New Roman" w:hint="eastAsia"/>
          <w:sz w:val="28"/>
          <w:szCs w:val="20"/>
        </w:rPr>
        <w:tab/>
        <w:t>採購進口財物以CIF 或CIP條件簽約者，乙方應依契約規定條件辦理</w:t>
      </w:r>
      <w:r w:rsidRPr="00B16F14">
        <w:rPr>
          <w:rFonts w:ascii="標楷體" w:eastAsia="標楷體" w:hAnsi="標楷體" w:cs="Times New Roman" w:hint="eastAsia"/>
          <w:sz w:val="28"/>
          <w:szCs w:val="20"/>
        </w:rPr>
        <w:lastRenderedPageBreak/>
        <w:t>保險。保險單或保險證明書應於押匯時背書予甲方。</w:t>
      </w:r>
    </w:p>
    <w:p w14:paraId="5153148A"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w:t>
      </w:r>
      <w:r w:rsidRPr="00B16F14">
        <w:rPr>
          <w:rFonts w:ascii="標楷體" w:eastAsia="標楷體" w:hAnsi="標楷體" w:cs="Times New Roman" w:hint="eastAsia"/>
          <w:sz w:val="28"/>
          <w:szCs w:val="20"/>
        </w:rPr>
        <w:tab/>
        <w:t>採購進口財物以CFR/CPT或 FOB/FCA條件簽約者，乙方應於每批貨物裝運前將裝運資料書面通知甲方，以便甲方辦理保險。乙方如未及時通知，致甲方未能辦妥貨物保險因而發生之一切損失或損害，應由乙方負責賠償。</w:t>
      </w:r>
    </w:p>
    <w:p w14:paraId="7B47C97F"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標楷體" w:cs="Times New Roman" w:hint="eastAsia"/>
          <w:sz w:val="28"/>
          <w:szCs w:val="20"/>
        </w:rPr>
        <w:tab/>
        <w:t>前款之書面資料應記載下列資料：招標案號、契約編號、財物名稱、數量、發票總金額、船名或機名(加註航次)、裝貨港口或機場、預定啟運時間、預定到達時間。</w:t>
      </w:r>
    </w:p>
    <w:p w14:paraId="0C0A056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標楷體" w:cs="Times New Roman" w:hint="eastAsia"/>
          <w:sz w:val="28"/>
          <w:szCs w:val="20"/>
        </w:rPr>
        <w:tab/>
        <w:t>乙方向保險人索賠所費時間，不得據以請求延長履約期限。</w:t>
      </w:r>
    </w:p>
    <w:p w14:paraId="777DE20F"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標楷體" w:cs="Times New Roman" w:hint="eastAsia"/>
          <w:sz w:val="28"/>
          <w:szCs w:val="20"/>
        </w:rPr>
        <w:tab/>
        <w:t>乙方未依契約規定辦理保險、保險範圍不足或未能自保險人獲得足額理賠者，其損失或損害賠償，由乙方負擔。</w:t>
      </w:r>
    </w:p>
    <w:p w14:paraId="335648A5"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w:t>
      </w:r>
      <w:r w:rsidRPr="00B16F14">
        <w:rPr>
          <w:rFonts w:ascii="標楷體" w:eastAsia="標楷體" w:hAnsi="標楷體" w:cs="Times New Roman" w:hint="eastAsia"/>
          <w:sz w:val="28"/>
          <w:szCs w:val="20"/>
        </w:rPr>
        <w:tab/>
      </w:r>
      <w:r w:rsidRPr="001F6F93">
        <w:rPr>
          <w:rFonts w:ascii="標楷體" w:eastAsia="標楷體" w:hAnsi="標楷體" w:cs="Times New Roman" w:hint="eastAsia"/>
          <w:sz w:val="28"/>
          <w:szCs w:val="20"/>
        </w:rPr>
        <w:t>保險單正本1份及繳費收據副本1份，應於辦妥保險後即交甲方收執。乙方繳交上揭保險單據之最後期限，為決標日後__日(未載明者，為15日)，但屬辦理活動所投保之保險者，其繳交保險單據之最後期限為辦理活動前__日(未載明者，為3日)。因不</w:t>
      </w:r>
      <w:r w:rsidRPr="00B16F14">
        <w:rPr>
          <w:rFonts w:ascii="標楷體" w:eastAsia="標楷體" w:hAnsi="標楷體" w:cs="Times New Roman" w:hint="eastAsia"/>
          <w:sz w:val="28"/>
          <w:szCs w:val="20"/>
        </w:rPr>
        <w:t>可歸責於乙方之事由致須延長履約期限者，因而增加之保費，由契約雙方另行協議其合理之分擔方式。</w:t>
      </w:r>
    </w:p>
    <w:p w14:paraId="102DAAB3" w14:textId="77777777" w:rsidR="00B16F14" w:rsidRPr="00E47237"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Pr="00B16F14">
        <w:rPr>
          <w:rFonts w:ascii="標楷體" w:eastAsia="標楷體" w:hAnsi="標楷體" w:cs="Times New Roman" w:hint="eastAsia"/>
          <w:sz w:val="28"/>
          <w:szCs w:val="20"/>
        </w:rPr>
        <w:tab/>
      </w:r>
      <w:r w:rsidR="00C67648" w:rsidRPr="00C67648">
        <w:rPr>
          <w:rFonts w:ascii="標楷體" w:eastAsia="標楷體" w:hAnsi="標楷體" w:cs="Times New Roman"/>
          <w:sz w:val="28"/>
          <w:szCs w:val="20"/>
        </w:rPr>
        <w:t>乙方應依中華民國法規為其員工及車輛投保勞工保險、就業保險、</w:t>
      </w:r>
      <w:r w:rsidR="00C67648" w:rsidRPr="00E47237">
        <w:rPr>
          <w:rFonts w:ascii="標楷體" w:eastAsia="標楷體" w:hAnsi="標楷體" w:cs="Times New Roman"/>
          <w:sz w:val="28"/>
          <w:szCs w:val="20"/>
        </w:rPr>
        <w:t>勞工職業災害保險、全民健康保險及汽機車第三人責任險。其依法免投保勞工保險、勞工職業災害保險者，得以其他商業保險代之。</w:t>
      </w:r>
    </w:p>
    <w:p w14:paraId="42FA56D1" w14:textId="77777777"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w:t>
      </w:r>
      <w:r w:rsidRPr="00B16F14">
        <w:rPr>
          <w:rFonts w:ascii="標楷體" w:eastAsia="標楷體" w:hAnsi="標楷體" w:cs="Times New Roman" w:hint="eastAsia"/>
          <w:sz w:val="28"/>
          <w:szCs w:val="20"/>
        </w:rPr>
        <w:tab/>
        <w:t>海空運輸險之保險金額，得為包括內陸險在內之設備器材運抵甲方場所金額之全險，並包括偷竊、挖盜、未送達、漏失、破損、短缺、戰爭、罷工及暴動險(由甲方擇定後於招標時載明)。</w:t>
      </w:r>
    </w:p>
    <w:p w14:paraId="18E155D6" w14:textId="77777777" w:rsid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甲方於招標時載明)。</w:t>
      </w:r>
    </w:p>
    <w:p w14:paraId="17A6B847" w14:textId="77777777" w:rsidR="004900D7" w:rsidRPr="00C67648" w:rsidRDefault="004900D7" w:rsidP="00B16F14">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C67648">
        <w:rPr>
          <w:rFonts w:ascii="標楷體" w:eastAsia="標楷體" w:hAnsi="標楷體" w:cs="Times New Roman"/>
          <w:sz w:val="28"/>
          <w:szCs w:val="28"/>
        </w:rPr>
        <w:t>(</w:t>
      </w:r>
      <w:r w:rsidRPr="00C67648">
        <w:rPr>
          <w:rFonts w:ascii="標楷體" w:eastAsia="標楷體" w:hAnsi="標楷體" w:cs="Times New Roman" w:hint="eastAsia"/>
          <w:sz w:val="28"/>
          <w:szCs w:val="28"/>
          <w:lang w:eastAsia="zh-HK"/>
        </w:rPr>
        <w:t>十</w:t>
      </w:r>
      <w:r w:rsidRPr="00C67648">
        <w:rPr>
          <w:rFonts w:ascii="標楷體" w:eastAsia="標楷體" w:hAnsi="標楷體" w:cs="Times New Roman" w:hint="eastAsia"/>
          <w:sz w:val="28"/>
          <w:szCs w:val="28"/>
        </w:rPr>
        <w:t>三</w:t>
      </w:r>
      <w:r w:rsidRPr="00C67648">
        <w:rPr>
          <w:rFonts w:ascii="標楷體" w:eastAsia="標楷體" w:hAnsi="標楷體" w:cs="Times New Roman"/>
          <w:sz w:val="28"/>
          <w:szCs w:val="28"/>
        </w:rPr>
        <w:t>)乙方</w:t>
      </w:r>
      <w:r w:rsidRPr="00C67648">
        <w:rPr>
          <w:rFonts w:ascii="標楷體" w:eastAsia="標楷體" w:hAnsi="標楷體" w:hint="eastAsia"/>
          <w:sz w:val="28"/>
          <w:szCs w:val="28"/>
        </w:rPr>
        <w:t>應</w:t>
      </w:r>
      <w:r w:rsidRPr="00C67648">
        <w:rPr>
          <w:rFonts w:ascii="標楷體" w:eastAsia="標楷體" w:hAnsi="標楷體" w:hint="eastAsia"/>
          <w:sz w:val="28"/>
          <w:szCs w:val="28"/>
          <w:lang w:eastAsia="zh-HK"/>
        </w:rPr>
        <w:t>依</w:t>
      </w:r>
      <w:r w:rsidRPr="00C67648">
        <w:rPr>
          <w:rFonts w:ascii="標楷體" w:eastAsia="標楷體" w:hAnsi="標楷體" w:cs="Times New Roman"/>
          <w:sz w:val="28"/>
          <w:szCs w:val="28"/>
        </w:rPr>
        <w:t>中華民國法規</w:t>
      </w:r>
      <w:r w:rsidR="004D10D7" w:rsidRPr="00C67648">
        <w:rPr>
          <w:rFonts w:ascii="標楷體" w:eastAsia="標楷體" w:hAnsi="標楷體" w:hint="eastAsia"/>
          <w:sz w:val="28"/>
          <w:szCs w:val="28"/>
          <w:lang w:eastAsia="zh-HK"/>
        </w:rPr>
        <w:t>為本案與其直接</w:t>
      </w:r>
      <w:r w:rsidR="00600D70" w:rsidRPr="00C67648">
        <w:rPr>
          <w:rFonts w:ascii="標楷體" w:eastAsia="標楷體" w:hAnsi="標楷體" w:hint="eastAsia"/>
          <w:sz w:val="28"/>
          <w:szCs w:val="28"/>
          <w:lang w:eastAsia="zh-HK"/>
        </w:rPr>
        <w:t>發</w:t>
      </w:r>
      <w:r w:rsidR="004D10D7" w:rsidRPr="00C67648">
        <w:rPr>
          <w:rFonts w:ascii="標楷體" w:eastAsia="標楷體" w:hAnsi="標楷體" w:hint="eastAsia"/>
          <w:sz w:val="28"/>
          <w:szCs w:val="28"/>
          <w:lang w:eastAsia="zh-HK"/>
        </w:rPr>
        <w:t>生契約關係之勞務提供者</w:t>
      </w:r>
      <w:r w:rsidRPr="00C67648">
        <w:rPr>
          <w:rFonts w:ascii="標楷體" w:eastAsia="標楷體" w:hAnsi="標楷體" w:hint="eastAsia"/>
          <w:sz w:val="28"/>
          <w:szCs w:val="28"/>
          <w:lang w:eastAsia="zh-HK"/>
        </w:rPr>
        <w:t>投保職業災害保險</w:t>
      </w:r>
      <w:r w:rsidRPr="00C67648">
        <w:rPr>
          <w:rFonts w:ascii="標楷體" w:eastAsia="標楷體" w:hAnsi="標楷體" w:hint="eastAsia"/>
          <w:sz w:val="28"/>
          <w:szCs w:val="28"/>
        </w:rPr>
        <w:t>。</w:t>
      </w:r>
      <w:r w:rsidRPr="00C67648">
        <w:rPr>
          <w:rFonts w:ascii="標楷體" w:eastAsia="標楷體" w:hAnsi="標楷體" w:hint="eastAsia"/>
          <w:sz w:val="28"/>
          <w:szCs w:val="28"/>
          <w:lang w:eastAsia="zh-HK"/>
        </w:rPr>
        <w:t>其</w:t>
      </w:r>
      <w:r w:rsidRPr="00C67648">
        <w:rPr>
          <w:rFonts w:ascii="標楷體" w:eastAsia="標楷體" w:hAnsi="標楷體" w:hint="eastAsia"/>
          <w:sz w:val="28"/>
          <w:szCs w:val="28"/>
        </w:rPr>
        <w:t>未能投保者，</w:t>
      </w:r>
      <w:r w:rsidRPr="00C67648">
        <w:rPr>
          <w:rFonts w:ascii="標楷體" w:eastAsia="標楷體" w:hAnsi="標楷體" w:hint="eastAsia"/>
          <w:sz w:val="28"/>
          <w:szCs w:val="28"/>
          <w:lang w:eastAsia="zh-HK"/>
        </w:rPr>
        <w:t>應</w:t>
      </w:r>
      <w:r w:rsidRPr="00C67648">
        <w:rPr>
          <w:rFonts w:ascii="標楷體" w:eastAsia="標楷體" w:hAnsi="標楷體" w:hint="eastAsia"/>
          <w:sz w:val="28"/>
          <w:szCs w:val="28"/>
        </w:rPr>
        <w:t>投保含有傷害、失能及死亡保障之其他商業保險。</w:t>
      </w:r>
    </w:p>
    <w:p w14:paraId="71F844D8" w14:textId="77777777" w:rsidR="00B16F14" w:rsidRPr="008D656A"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8D656A">
        <w:rPr>
          <w:rFonts w:ascii="標楷體" w:eastAsia="標楷體" w:hAnsi="標楷體" w:cs="Times New Roman" w:hint="eastAsia"/>
          <w:sz w:val="28"/>
          <w:szCs w:val="20"/>
        </w:rPr>
        <w:t>(十</w:t>
      </w:r>
      <w:r w:rsidR="00A11D67" w:rsidRPr="008D656A">
        <w:rPr>
          <w:rFonts w:ascii="標楷體" w:eastAsia="標楷體" w:hAnsi="標楷體" w:cs="Times New Roman" w:hint="eastAsia"/>
          <w:sz w:val="28"/>
          <w:szCs w:val="20"/>
          <w:u w:val="single"/>
        </w:rPr>
        <w:t>四</w:t>
      </w:r>
      <w:r w:rsidRPr="008D656A">
        <w:rPr>
          <w:rFonts w:ascii="標楷體" w:eastAsia="標楷體" w:hAnsi="標楷體" w:cs="Times New Roman" w:hint="eastAsia"/>
          <w:sz w:val="28"/>
          <w:szCs w:val="20"/>
        </w:rPr>
        <w:t>)甲方及乙方均應避免發生採購法主管機關訂頒之「常見保險錯誤及缺失態樣」所載情形。</w:t>
      </w:r>
    </w:p>
    <w:p w14:paraId="5C76167E" w14:textId="77777777"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14:paraId="3949BBB6" w14:textId="77777777"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第十一條  保證金</w:t>
      </w:r>
    </w:p>
    <w:p w14:paraId="5CB30A1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(一)保證金之發還情形如下(由甲方擇定後於招標時載明) ：</w:t>
      </w:r>
    </w:p>
    <w:p w14:paraId="5B96C715"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□預付款還款保證，依乙方已履約部分所占進度之比率遞減。</w:t>
      </w:r>
    </w:p>
    <w:p w14:paraId="4260495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□預付款還款保證，依乙方已履約部分所占契約金額之比率遞減。</w:t>
      </w:r>
    </w:p>
    <w:p w14:paraId="02EA9136"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□預付款還款保證，於驗收合格後一次發還。</w:t>
      </w:r>
    </w:p>
    <w:p w14:paraId="7BD168B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□履約保證金於履約驗收合格且無待解決事項後30日內發還。有分段或部分驗收情形者，得按比例分次發還。</w:t>
      </w:r>
    </w:p>
    <w:p w14:paraId="2BABBCE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期平均發還。</w:t>
      </w:r>
    </w:p>
    <w:p w14:paraId="767ADB2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期發還，各期之條件及比率如下(由甲方於招標時載明)：　　　　　　　　　　　</w:t>
      </w:r>
    </w:p>
    <w:p w14:paraId="623592CC"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□履約保證金於履約驗收合格且無待解決事項後30日內發還</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(由甲方於招標時載明)。其餘之部分於_____(由甲方於招標時載明)且無待解決事項後30日內發還。</w:t>
      </w:r>
    </w:p>
    <w:p w14:paraId="3C4D883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□乙方於履約標的完成驗收付款前應繳納保固保證金。</w:t>
      </w:r>
    </w:p>
    <w:p w14:paraId="05701D66"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□保固保證金於保固期滿且無待解決事項後30日內一次發還。</w:t>
      </w:r>
    </w:p>
    <w:p w14:paraId="39247CFD"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□差額保證金之發還，同履約保證金。</w:t>
      </w:r>
    </w:p>
    <w:p w14:paraId="47DBD2D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p>
    <w:p w14:paraId="5733A51E"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因不可歸責於乙方之事由，致全部終止或解除契約，或暫停履約逾＿個月(由甲方於招標時載明；未載明者，為6個月)者，履約保證金應提前發還。但屬暫停履約者，於暫停原因消滅後應重新繳納履約保證金。因可歸責於甲方之事由而暫停履約，其需延長履約保證金有效期之合理必要費用，由甲方負擔。</w:t>
      </w:r>
    </w:p>
    <w:p w14:paraId="73526023"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(三)乙方所繳納之履約保證金及其孳息得部分或全部不予發還之情形：</w:t>
      </w:r>
    </w:p>
    <w:p w14:paraId="3A3F22A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1.有採購法第50條第1項第3款至第5款、第7款情形之一，依同條第2項前段得追償損失者，與追償金額相等之保證金。</w:t>
      </w:r>
    </w:p>
    <w:p w14:paraId="2321A8A7"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2.違反採購法第65條規定轉包者，全部保證金。</w:t>
      </w:r>
    </w:p>
    <w:p w14:paraId="5D4FE0C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3.擅自減省工料，其減省工料及所造成損失之金額，自待付契約價金扣抵仍有不足者，與該不足金額相等之保證金。</w:t>
      </w:r>
    </w:p>
    <w:p w14:paraId="5C6F823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4.因可歸責於乙方之事由，致部分終止或解除契約者，依該部分所占契約金額比率計算之保證金；全部終止或解除契約者，全部保證金。</w:t>
      </w:r>
    </w:p>
    <w:p w14:paraId="3CE37A35"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5.查驗或驗收不合格，且未於通知期限內依規定辦理，其不合格部分及所造成損失、額外費用或懲罰性違約金之金額，自待付契約價金扣抵仍有不足者，與該不足金額相等之保證金。</w:t>
      </w:r>
    </w:p>
    <w:p w14:paraId="7DD41140"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6.未依契約規定期限或甲方同意之延長期限履行契約之一部或全部，其逾期違約金之金額，自待付契約價金扣抵仍有不足者，與該不足金額相等之保證金。</w:t>
      </w:r>
    </w:p>
    <w:p w14:paraId="4BA6C7D3"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7.須返還已支領之契約價金而未返還者，與未返還金額相等之保證金。</w:t>
      </w:r>
    </w:p>
    <w:p w14:paraId="584CC1F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8.未依契約規定延長保證金之有效期者，其應延長之保證金。</w:t>
      </w:r>
    </w:p>
    <w:p w14:paraId="13BB0D09"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9.其他因可歸責於乙方之事由，致甲方遭受損害，其應由乙方賠償而未賠償者，與應賠償金額相等之保證金。</w:t>
      </w:r>
    </w:p>
    <w:p w14:paraId="09EFCAFE"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(四)前款不予發還之履約保證金，於依契約規定分次發還之情形，得為尚未發還者；不予發還之孳息，為不予發還之履約保證金於繳納後所生者。</w:t>
      </w:r>
    </w:p>
    <w:p w14:paraId="4F4B3901"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(五)乙方如有第3款所定2目以上情形者，其不發還之履約保證金及其孳息應分別適用之。但其合計金額逾履約保證金總金額者，以總金額為限。</w:t>
      </w:r>
    </w:p>
    <w:p w14:paraId="13D6C730"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(六)保固保證金及其孳息不予發還之情形，準用第3款至第5款之規定。</w:t>
      </w:r>
    </w:p>
    <w:p w14:paraId="31A43E8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或契約經終止或解除者，甲方得就預付款還款保證尚未遞減之部分加計年息＿%（由甲方於招標時合理訂定，如未填寫，則依甲方撥付預付款當日中華郵政股份有限公司牌告一年期郵政定期儲金機動利率）之利</w:t>
      </w:r>
      <w:r w:rsidRPr="00E47237">
        <w:rPr>
          <w:rFonts w:ascii="標楷體" w:eastAsia="標楷體" w:hAnsi="標楷體" w:cs="Times New Roman" w:hint="eastAsia"/>
          <w:sz w:val="28"/>
          <w:szCs w:val="20"/>
        </w:rPr>
        <w:t>息</w:t>
      </w:r>
      <w:r w:rsidR="00A04F78" w:rsidRPr="00E47237">
        <w:rPr>
          <w:rFonts w:ascii="標楷體" w:eastAsia="標楷體" w:hAnsi="標楷體" w:cs="Times New Roman" w:hint="eastAsia"/>
          <w:sz w:val="28"/>
          <w:szCs w:val="20"/>
        </w:rPr>
        <w:t>(於非可歸責乙方之事由之情形，免加計利息)</w:t>
      </w:r>
      <w:r w:rsidRPr="00B16F14">
        <w:rPr>
          <w:rFonts w:ascii="標楷體" w:eastAsia="標楷體" w:hAnsi="標楷體" w:cs="Times New Roman" w:hint="eastAsia"/>
          <w:sz w:val="28"/>
          <w:szCs w:val="20"/>
        </w:rPr>
        <w:t>，隨時要求返還或折抵甲方尚待支付乙方之價金。</w:t>
      </w:r>
    </w:p>
    <w:p w14:paraId="04FF7C7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(八)保證金以定期存款單、連帶保證書、連帶保證保險單或擔保信用狀繳納者，其繳納文件之格式依採購法之主管機關於「押標金保證金暨其他擔保作業辦法」所訂定者為準。</w:t>
      </w:r>
    </w:p>
    <w:p w14:paraId="5856964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(九)保證金之發還，依下列原則處理：</w:t>
      </w:r>
    </w:p>
    <w:p w14:paraId="0CD012B7"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1.以現金、郵政匯票或票據繳納者，以現金或記載原繳納人為受款人之禁止背書轉讓即期支票發還。</w:t>
      </w:r>
    </w:p>
    <w:p w14:paraId="256A9FB1" w14:textId="77777777" w:rsidR="00B16F14" w:rsidRPr="001F6F9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00D51BB5">
        <w:rPr>
          <w:rFonts w:ascii="標楷體" w:eastAsia="標楷體" w:hAnsi="標楷體" w:cs="Times New Roman" w:hint="eastAsia"/>
          <w:sz w:val="28"/>
          <w:szCs w:val="20"/>
        </w:rPr>
        <w:t>以無記名政府公債繳納者，發還原繳納</w:t>
      </w:r>
      <w:r w:rsidR="00D51BB5" w:rsidRPr="001F6F93">
        <w:rPr>
          <w:rFonts w:ascii="標楷體" w:eastAsia="標楷體" w:hAnsi="標楷體" w:cs="Times New Roman" w:hint="eastAsia"/>
          <w:sz w:val="28"/>
          <w:szCs w:val="20"/>
        </w:rPr>
        <w:t>人；以記名政府公債繳納者，同意塗銷質權登記或公務保證登記。</w:t>
      </w:r>
    </w:p>
    <w:p w14:paraId="067D1F66"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3.以設定質權之金融機構定期存款單繳納者，以質權消滅通知書通知該質權設定之金融機構。</w:t>
      </w:r>
    </w:p>
    <w:p w14:paraId="092A3438"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4.以銀行開發或保兌之不可撤銷擔保信用狀繳納者，發還開狀銀行、通知銀行或保兌銀行。但銀行不要求發還或已屆期失效者，得免發還。</w:t>
      </w:r>
    </w:p>
    <w:p w14:paraId="3322099B"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5.以銀行之書面連帶保證或保險公司之連帶保證保險單繳納者，發還連帶保證之銀行或保險公司或繳納之乙方。但銀行或保險公司不要求發還或已屆期失效者，得免發還。</w:t>
      </w:r>
    </w:p>
    <w:p w14:paraId="3BD7612A"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(十)保證書狀有效期之延長：</w:t>
      </w:r>
    </w:p>
    <w:p w14:paraId="50B76AA3" w14:textId="77777777" w:rsidR="00B16F14" w:rsidRPr="00B16F14" w:rsidRDefault="00B16F14" w:rsidP="00B16F14">
      <w:pPr>
        <w:adjustRightInd w:val="0"/>
        <w:spacing w:line="360" w:lineRule="exact"/>
        <w:ind w:leftChars="469" w:left="11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14:paraId="2782DC03"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十一)履約保證金或保固保證金以其他廠商之履約及賠償連帶保證代之或減收者，履約及賠償連帶保證廠商（以下簡稱連帶保證人）之連帶保證責任，不因分次發還保證金而遞減。該連帶保證人同時作為各機關採購契約之連帶保證人者，以2契約為限。</w:t>
      </w:r>
    </w:p>
    <w:p w14:paraId="623F2F09"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(十二)連帶保證人非經甲方許可，不得自行申請退保。其經甲方查核，中途失其保證能力者，由甲方通知乙方限期覓保更換，原連帶保證人應俟換保手續完成經甲方認可後，始能解除其保證責任。</w:t>
      </w:r>
    </w:p>
    <w:p w14:paraId="2CFC6535"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(十三)甲方依契約規定認定有不發還乙方履約保證金之情形者，除已洽由連帶保證人接續履約者外，該連帶保證人應於5日內向甲方補繳該不發還金額中，原由連帶保證代之或減收之金額。</w:t>
      </w:r>
    </w:p>
    <w:p w14:paraId="69C35C2C"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(十四)乙方為優良廠商或押標金保證金暨其他擔保作業辦法第33條之6所稱全球化廠商而減收履約保證金、保固保證金者，其有不發還保證金之情形者，乙方應就不發還金額中屬減收之金額補繳之。</w:t>
      </w:r>
    </w:p>
    <w:p w14:paraId="06B3ED7D"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(十五)契約價金總額於履約期間增減累計金額達新臺幣100萬元者(或甲方於招標時載明之其他金額)，履約保證金之金額應依契約價金總額增減比率調整之，由甲方通知乙方補足或退還。</w:t>
      </w:r>
    </w:p>
    <w:p w14:paraId="3FAA7E4C" w14:textId="77777777" w:rsidR="00B16F14" w:rsidRPr="00B16F14" w:rsidRDefault="00B16F14" w:rsidP="00B16F14">
      <w:pPr>
        <w:adjustRightInd w:val="0"/>
        <w:spacing w:line="360" w:lineRule="exact"/>
        <w:ind w:left="1120" w:hangingChars="400" w:hanging="1120"/>
        <w:jc w:val="both"/>
        <w:textAlignment w:val="baseline"/>
        <w:rPr>
          <w:rFonts w:ascii="標楷體" w:eastAsia="標楷體" w:hAnsi="標楷體" w:cs="Times New Roman"/>
          <w:sz w:val="28"/>
          <w:szCs w:val="20"/>
        </w:rPr>
      </w:pPr>
    </w:p>
    <w:p w14:paraId="0ABBF1B2" w14:textId="77777777" w:rsidR="00B16F14" w:rsidRPr="00B16F14" w:rsidRDefault="00B16F14" w:rsidP="00B16F14">
      <w:pPr>
        <w:adjustRightInd w:val="0"/>
        <w:spacing w:line="400" w:lineRule="exact"/>
        <w:ind w:firstLineChars="100" w:firstLine="280"/>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第十二條  驗收</w:t>
      </w:r>
    </w:p>
    <w:p w14:paraId="6733E319"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(一)乙方履約所供應或完成之標的，應符合契約規定，無減少或滅失價值或不適於通常或約定使用之瑕疵，且為新品。</w:t>
      </w:r>
    </w:p>
    <w:p w14:paraId="4C9C2114"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(二)驗收程序(由甲方擇需要者於招標時載明)：</w:t>
      </w:r>
    </w:p>
    <w:p w14:paraId="1CADE4CB"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□乙方應於履約標的預定完成履約日前或完成履約當日，將完成履約日期書面通知甲方。除招標文件另有規定者外，甲方應於收到該書面通知之日起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日（由甲方於招標時載明；未載明者，依採購法施行細則第92條規定，為7日）內會同乙方，依據契約核對完成履約之項目及數量，以確定是否完成履約。</w:t>
      </w:r>
    </w:p>
    <w:p w14:paraId="562F0222"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□履約標的完成履約後有初驗程序者，乙方應於完成履約後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日（由甲方於招標時載明；未載明者，依採購法施行細則第92條規定，為7日）內，將相關資料送請甲方審核。甲方應於收受全部資料之日起     </w:t>
      </w:r>
    </w:p>
    <w:p w14:paraId="6471A9A4"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日（由甲方於招標時載明；未載明者，依採購法施行細則第92條規定，為30日）內辦理初驗，並作成初驗紀錄。初驗合格後，甲方應於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未載明者，依採購法施行細則第93條規定，為20日）內辦理驗收，並作成驗收紀錄。乙方未依甲方通知派代表參加初驗或驗收者，除法令另有規定外，不影響初驗或驗收之進行及其結果。如因可歸責於甲方之事由，延誤辦理初驗或驗收，</w:t>
      </w:r>
      <w:r w:rsidRPr="00B16F14">
        <w:rPr>
          <w:rFonts w:ascii="標楷體" w:eastAsia="標楷體" w:hAnsi="標楷體" w:cs="Times New Roman" w:hint="eastAsia"/>
          <w:sz w:val="28"/>
          <w:szCs w:val="20"/>
        </w:rPr>
        <w:lastRenderedPageBreak/>
        <w:t>該延誤期間不計逾期違約金；乙方因此增加之必要費用，由甲方負擔。</w:t>
      </w:r>
    </w:p>
    <w:p w14:paraId="7785E9DE"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□無初驗程序者，甲方應於接獲乙方通知備驗或可得驗收之程序完成後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未載明者，依採購法施行細則第94條規定，為30日）內辦理驗收，並作成驗收紀錄。乙方未依甲方通知派代表參加驗收者，除法令另有規定外，不影響驗收之進行及其結果。如因可歸責於甲方之事由，延誤辦理驗收，該延誤期間不計逾期違約金；乙方因此增加之必要費用，由甲方負擔。</w:t>
      </w:r>
    </w:p>
    <w:p w14:paraId="6769DC10"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□其他(例如得依履約進度分期驗收，並得視案件情形採書面驗收)：</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w:t>
      </w:r>
    </w:p>
    <w:p w14:paraId="632C39BC"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(三)查驗或驗收有試車、試運轉或試用測試程序者，其內容（由甲方於招標時載明，無者免填）：</w:t>
      </w:r>
    </w:p>
    <w:p w14:paraId="32AFDF0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乙方應就履約標的於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(場所)、</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(期間)及</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(條件)下辦理試車、試運轉或試用測試程序，以作為查驗或驗收之用。試車、試運轉或試用所需費用，由乙方負擔。但契約另有規定者，不在此限。</w:t>
      </w:r>
    </w:p>
    <w:p w14:paraId="200BE171"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查驗或驗收人對隱蔽部分拆驗或化驗者，其拆除、修復或化驗所生費用，拆驗或化驗結果與契約規定不符者，該費用由乙方負擔；與規定相符者，該費用由甲方負擔。契約規定以外之查驗、測試或檢驗，亦同。</w:t>
      </w:r>
    </w:p>
    <w:p w14:paraId="02D473FC"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14:paraId="2B724C69"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(六)履約標的部分完成履約後，如有部分先行使用之必要，應先就該部分辦理驗收或分段查驗供驗收之用，並得就該部分支付價金及起算保固期。</w:t>
      </w:r>
    </w:p>
    <w:p w14:paraId="5AEA2506"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(七)乙方履約結果經甲方審查、查驗或驗收有瑕疵者，甲方得要求乙方於_____日內（甲方未填列者，由主驗人定之）改善、拆除、重作、退貨或換貨</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以下簡稱改正</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。逾期未改正者依第14條規定計算逾期違約金。但逾期未改正仍在契約原訂履約期限內者，不在此限。</w:t>
      </w:r>
    </w:p>
    <w:p w14:paraId="639B2F9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(八)乙方不於前款期限內改正、拒絕改正或其瑕疵不能改正，或改正次數逾____次(由甲方於招標時載明；無者免填)仍未能改正者，甲方得採行下列措施之一：</w:t>
      </w:r>
    </w:p>
    <w:p w14:paraId="537DC0F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1.自行或使第三人改正，並得向乙方請求償還改正必要之費用。</w:t>
      </w:r>
    </w:p>
    <w:p w14:paraId="1A5FDEE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2.終止或解除契約或減少契約價金。</w:t>
      </w:r>
    </w:p>
    <w:p w14:paraId="6AF624D8" w14:textId="77777777" w:rsidR="00B16F14" w:rsidRPr="001F6F93" w:rsidRDefault="00B16F14" w:rsidP="00B16F14">
      <w:pPr>
        <w:adjustRightInd w:val="0"/>
        <w:spacing w:line="400" w:lineRule="exact"/>
        <w:ind w:left="851"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(九)</w:t>
      </w:r>
      <w:r w:rsidRPr="005B6E50">
        <w:rPr>
          <w:rFonts w:ascii="標楷體" w:eastAsia="標楷體" w:hAnsi="標楷體" w:cs="Times New Roman" w:hint="eastAsia"/>
          <w:sz w:val="28"/>
          <w:szCs w:val="20"/>
        </w:rPr>
        <w:t>因可歸責於乙方之事由，致履約有瑕疵者，甲方除依前二款規定辦理外，並</w:t>
      </w:r>
      <w:r w:rsidRPr="00251B4D">
        <w:rPr>
          <w:rFonts w:ascii="標楷體" w:eastAsia="標楷體" w:hAnsi="標楷體" w:cs="Times New Roman" w:hint="eastAsia"/>
          <w:sz w:val="28"/>
          <w:szCs w:val="20"/>
        </w:rPr>
        <w:t>得處以違約金，其金額以履約有瑕疵項目契約價金之</w:t>
      </w:r>
      <w:r w:rsidRPr="00251B4D">
        <w:rPr>
          <w:rFonts w:ascii="標楷體" w:eastAsia="標楷體" w:hAnsi="標楷體" w:cs="Times New Roman" w:hint="eastAsia"/>
          <w:sz w:val="28"/>
          <w:szCs w:val="20"/>
          <w:u w:val="single"/>
        </w:rPr>
        <w:t xml:space="preserve">    </w:t>
      </w:r>
      <w:r w:rsidRPr="00251B4D">
        <w:rPr>
          <w:rFonts w:ascii="標楷體" w:eastAsia="標楷體" w:hAnsi="標楷體" w:cs="Times New Roman" w:hint="eastAsia"/>
          <w:sz w:val="28"/>
          <w:szCs w:val="20"/>
        </w:rPr>
        <w:t>%計算（未載明者，為20%），如甲方可舉證之損害賠償金額逾前述計算金額時，則</w:t>
      </w:r>
      <w:r w:rsidRPr="00251B4D">
        <w:rPr>
          <w:rFonts w:ascii="標楷體" w:eastAsia="標楷體" w:hAnsi="標楷體" w:cs="Times New Roman" w:hint="eastAsia"/>
          <w:sz w:val="28"/>
          <w:szCs w:val="20"/>
        </w:rPr>
        <w:lastRenderedPageBreak/>
        <w:t>依甲方舉證之損害</w:t>
      </w:r>
      <w:r w:rsidRPr="001F6F93">
        <w:rPr>
          <w:rFonts w:ascii="標楷體" w:eastAsia="標楷體" w:hAnsi="標楷體" w:cs="Times New Roman" w:hint="eastAsia"/>
          <w:sz w:val="28"/>
          <w:szCs w:val="20"/>
        </w:rPr>
        <w:t>賠償金額計算</w:t>
      </w:r>
      <w:r w:rsidRPr="001F6F93">
        <w:rPr>
          <w:rFonts w:ascii="標楷體" w:eastAsia="標楷體" w:hAnsi="標楷體" w:cs="Times New Roman" w:hint="eastAsia"/>
          <w:b/>
          <w:sz w:val="28"/>
          <w:szCs w:val="20"/>
        </w:rPr>
        <w:t>。</w:t>
      </w:r>
    </w:p>
    <w:p w14:paraId="7FF05AC4" w14:textId="77777777" w:rsidR="00B16F14" w:rsidRPr="00B16F14" w:rsidRDefault="00B16F14" w:rsidP="00B16F14">
      <w:pPr>
        <w:adjustRightInd w:val="0"/>
        <w:ind w:left="907" w:right="57"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w:t>
      </w:r>
    </w:p>
    <w:p w14:paraId="42D70B69" w14:textId="77777777" w:rsidR="00B16F14" w:rsidRPr="00B16F14" w:rsidRDefault="00B16F14" w:rsidP="00B16F14">
      <w:pPr>
        <w:adjustRightInd w:val="0"/>
        <w:spacing w:line="400" w:lineRule="exact"/>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第十三條  保固</w:t>
      </w:r>
    </w:p>
    <w:p w14:paraId="4EDD9EE0"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(一)保固期：本履約標的自全部完成履約經驗收合格日之日起，由乙方保固_____年(由甲方於招標時載明)。</w:t>
      </w:r>
    </w:p>
    <w:p w14:paraId="2724C82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(二)本條所稱瑕疵，包括損裂、坍塌、損壞、功能或效益不符合契約規定等。但屬第14條第5款所載不可抗力或不可歸責於乙方之事由所致者，不在此限。</w:t>
      </w:r>
    </w:p>
    <w:p w14:paraId="491F2C4D"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固期內發現之瑕疵，應由乙方於甲方指定之合理期限內負責免費無條件改正。逾期不為改正者，甲方得逕為處理，所需費用由乙方負擔，或動用保固保證金逕為處理，不足時向乙方追償。但屬故意破壞、不當使用、正常零附件損耗或其他非可歸責於乙方之事由所致瑕疵者，由甲方負擔改正費用。</w:t>
      </w:r>
    </w:p>
    <w:p w14:paraId="4BF35F49"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(四)保固期內，採購標的因可歸責於乙方之事由造成之瑕疵致全部無法使用時，該無法使用之期間不計入保固期；致部分採購標的無法使用者，該部分採購標的無法使用之期間不計入保固期，並由甲方通知乙方。</w:t>
      </w:r>
    </w:p>
    <w:p w14:paraId="529B6124"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(五)為釐清發生瑕疵之原因或其責任歸屬，甲方得委託公正之第三人進行檢驗或調查工作，其結果如證明瑕疵係因可歸責於乙方之事由所致，乙方應負擔檢驗或調查工作所需之費用。</w:t>
      </w:r>
    </w:p>
    <w:p w14:paraId="2DEA71F4"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(六)瑕疵改正後30日內，如甲方認為可能影響本履約標的任何部分之功能與效益者，得要求乙方依契約原訂測試程序進行測試。該瑕疵係因可歸責於乙方之事由所致者，乙方應負擔進行測試所需之費用。</w:t>
      </w:r>
    </w:p>
    <w:p w14:paraId="1622693F"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(七)甲方得於保固期間及期滿前，通知乙方派員會同勘查保固事項。</w:t>
      </w:r>
    </w:p>
    <w:p w14:paraId="412C53ED"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(八)保固期滿且無待決事項後30日內，甲方得應乙方要求簽發一份保固期滿通知書予乙方，載明乙方完成保固責任之日期。</w:t>
      </w:r>
    </w:p>
    <w:p w14:paraId="5C9C9438" w14:textId="77777777"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14:paraId="7DEF2279" w14:textId="77777777"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第十四條  遲延履約</w:t>
      </w:r>
    </w:p>
    <w:p w14:paraId="5A0A7F01"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逾期違約金，以日為單位，按逾期日曆天數，每日依契約價金總額＿‰（由甲方於招標時載明比率；未載明者，為1‰）計算逾期違約金。因可歸責於乙方之事由，致終止或解除契約者，逾期違約金應計算至終止或解除契約之日止。</w:t>
      </w:r>
    </w:p>
    <w:p w14:paraId="5FB73DB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1.乙方如未依照契約所定履約期限完成履約標的之供應，自該期限之次日起算逾期日數。但未完成履約之部分不影響其他已完成部分之使用</w:t>
      </w:r>
      <w:r w:rsidRPr="008D3097">
        <w:rPr>
          <w:rFonts w:ascii="標楷體" w:eastAsia="標楷體" w:hAnsi="標楷體" w:cs="Times New Roman" w:hint="eastAsia"/>
          <w:sz w:val="28"/>
          <w:szCs w:val="20"/>
        </w:rPr>
        <w:t>者</w:t>
      </w:r>
      <w:r w:rsidR="00A74151">
        <w:rPr>
          <w:rFonts w:ascii="標楷體" w:eastAsia="標楷體" w:hAnsi="標楷體" w:cs="Times New Roman" w:hint="eastAsia"/>
          <w:sz w:val="28"/>
          <w:szCs w:val="20"/>
        </w:rPr>
        <w:t>（不以甲方</w:t>
      </w:r>
      <w:r w:rsidR="00D51BB5" w:rsidRPr="008D3097">
        <w:rPr>
          <w:rFonts w:ascii="標楷體" w:eastAsia="標楷體" w:hAnsi="標楷體" w:cs="Times New Roman" w:hint="eastAsia"/>
          <w:sz w:val="28"/>
          <w:szCs w:val="20"/>
        </w:rPr>
        <w:t>已有使用事實為限</w:t>
      </w:r>
      <w:r w:rsidR="007034C3" w:rsidRPr="003348AE">
        <w:rPr>
          <w:rFonts w:ascii="標楷體" w:eastAsia="標楷體" w:hAnsi="標楷體" w:cs="Times New Roman" w:hint="eastAsia"/>
          <w:sz w:val="28"/>
          <w:szCs w:val="24"/>
        </w:rPr>
        <w:t>，亦即甲方可得使用之狀態</w:t>
      </w:r>
      <w:r w:rsidR="00D51BB5" w:rsidRPr="003348AE">
        <w:rPr>
          <w:rFonts w:ascii="標楷體" w:eastAsia="標楷體" w:hAnsi="標楷體" w:cs="Times New Roman" w:hint="eastAsia"/>
          <w:sz w:val="28"/>
          <w:szCs w:val="20"/>
        </w:rPr>
        <w:t>）</w:t>
      </w:r>
      <w:r w:rsidRPr="008D3097">
        <w:rPr>
          <w:rFonts w:ascii="標楷體" w:eastAsia="標楷體" w:hAnsi="標楷體" w:cs="Times New Roman" w:hint="eastAsia"/>
          <w:sz w:val="28"/>
          <w:szCs w:val="20"/>
        </w:rPr>
        <w:t>，按未</w:t>
      </w:r>
      <w:r w:rsidRPr="00B16F14">
        <w:rPr>
          <w:rFonts w:ascii="標楷體" w:eastAsia="標楷體" w:hAnsi="標楷體" w:cs="Times New Roman" w:hint="eastAsia"/>
          <w:sz w:val="28"/>
          <w:szCs w:val="20"/>
        </w:rPr>
        <w:t>完成履約部分之契約價金，每日依其</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‰（由甲方於招標時載明</w:t>
      </w:r>
      <w:r w:rsidRPr="00B16F14">
        <w:rPr>
          <w:rFonts w:ascii="標楷體" w:eastAsia="標楷體" w:hAnsi="標楷體" w:cs="Times New Roman" w:hint="eastAsia"/>
          <w:sz w:val="28"/>
          <w:szCs w:val="20"/>
        </w:rPr>
        <w:lastRenderedPageBreak/>
        <w:t>比率；未載明者，為3‰，但以每日依契約價金總額計算之數額為上限）計算逾期違約金。</w:t>
      </w:r>
    </w:p>
    <w:p w14:paraId="13C7E5C9"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2.初驗或驗收有瑕疵，經甲方通知乙方限期改正，自契約所定履約期限之次日起算逾期日數，但扣除以下日數：</w:t>
      </w:r>
    </w:p>
    <w:p w14:paraId="76C701FE"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(1)履約期限之次日起，至甲方決定限期改正前歸屬於甲方之作業日數。</w:t>
      </w:r>
    </w:p>
    <w:p w14:paraId="4BA47365"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(2)契約或主驗人指定之限期改正日數（甲方得於招標時刪除此部分文字）。</w:t>
      </w:r>
    </w:p>
    <w:p w14:paraId="7EEBC8EC"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8"/>
        </w:rPr>
      </w:pPr>
      <w:r w:rsidRPr="00B16F14">
        <w:rPr>
          <w:rFonts w:ascii="標楷體" w:eastAsia="標楷體" w:hAnsi="標楷體" w:cs="Times New Roman" w:hint="eastAsia"/>
          <w:sz w:val="28"/>
          <w:szCs w:val="20"/>
        </w:rPr>
        <w:t>(二)</w:t>
      </w:r>
      <w:r w:rsidRPr="00B16F14">
        <w:rPr>
          <w:rFonts w:ascii="標楷體" w:eastAsia="標楷體" w:hAnsi="標楷體" w:cs="Times New Roman" w:hint="eastAsia"/>
          <w:spacing w:val="-4"/>
          <w:sz w:val="28"/>
          <w:szCs w:val="28"/>
        </w:rPr>
        <w:t>採部分驗收或分期驗收者，得就該部分或該分期之金額計算逾期違約金。</w:t>
      </w:r>
    </w:p>
    <w:p w14:paraId="368800C4"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(三)逾期違約金之支付，甲方得自應付價金中扣抵；其有不足者，得通知乙方繳納或自保證金扣抵。</w:t>
      </w:r>
    </w:p>
    <w:p w14:paraId="1A9242EF"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(四)逾期違約金為損害賠償額預定性違約金，其總額（含逾期未改正之違約金）以契約價金總額之＿%（由甲方於招標時載明，但不高於20%；未載明者，為20%）為上限，且不計入第15條第</w:t>
      </w:r>
      <w:r w:rsidRPr="00BA1DEA">
        <w:rPr>
          <w:rFonts w:ascii="標楷體" w:eastAsia="標楷體" w:hAnsi="標楷體" w:cs="Times New Roman" w:hint="eastAsia"/>
          <w:sz w:val="28"/>
          <w:szCs w:val="20"/>
        </w:rPr>
        <w:t>1</w:t>
      </w:r>
      <w:r w:rsidR="00093F05" w:rsidRPr="00BA1DEA">
        <w:rPr>
          <w:rFonts w:ascii="標楷體" w:eastAsia="標楷體" w:hAnsi="標楷體" w:cs="Times New Roman"/>
          <w:sz w:val="28"/>
          <w:szCs w:val="20"/>
        </w:rPr>
        <w:t>1</w:t>
      </w:r>
      <w:r w:rsidRPr="00B16F14">
        <w:rPr>
          <w:rFonts w:ascii="標楷體" w:eastAsia="標楷體" w:hAnsi="標楷體" w:cs="Times New Roman" w:hint="eastAsia"/>
          <w:sz w:val="28"/>
          <w:szCs w:val="20"/>
        </w:rPr>
        <w:t>款之賠償責任上限金額內。</w:t>
      </w:r>
    </w:p>
    <w:p w14:paraId="781E9B9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(五)因下列天災或事變等不可抗力或不可歸責於契約當事人之事由，致未能依時履約者，乙方得依第7條第5款規定，申請延長履約期限；不能履約者，得免除契約責任：</w:t>
      </w:r>
    </w:p>
    <w:p w14:paraId="49440F1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1.戰爭、封鎖、革命、叛亂、內亂、暴動或動員。</w:t>
      </w:r>
    </w:p>
    <w:p w14:paraId="53034BA7"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2.山崩、地震、海嘯、火山爆發、颱風、颶風、豪雨、冰雹、水災、土石流、土崩、地層滑動、雷擊或其他天然災害。</w:t>
      </w:r>
    </w:p>
    <w:p w14:paraId="407A3A4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3.墜機、沉船、交通中斷或道路、港口冰封。</w:t>
      </w:r>
    </w:p>
    <w:p w14:paraId="2C19C1B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4.罷工、勞資糾紛或民眾非理性之聚眾抗爭。</w:t>
      </w:r>
    </w:p>
    <w:p w14:paraId="7329EEE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5.毒氣、瘟疫、火災或爆炸。</w:t>
      </w:r>
    </w:p>
    <w:p w14:paraId="2ABF4187"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6.履約標的遭破壞、竊盜、搶奪、強盜或海盜。</w:t>
      </w:r>
    </w:p>
    <w:p w14:paraId="0641ACA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7.履約人員遭殺害、傷害、擄人勒贖或不法拘禁。</w:t>
      </w:r>
    </w:p>
    <w:p w14:paraId="2088C5D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8.水、能源或原料中斷或管制供應。</w:t>
      </w:r>
    </w:p>
    <w:p w14:paraId="3A1A1CF9"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9.核子反應、核子輻射或放射性污染。</w:t>
      </w:r>
    </w:p>
    <w:p w14:paraId="16D656D3"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10.非因乙方不法行為所致之政府或甲方依法令下達停工、徵用、沒入、拆毀或禁運命令者。</w:t>
      </w:r>
    </w:p>
    <w:p w14:paraId="37CD9260"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11.政府法令之新增或變更。</w:t>
      </w:r>
    </w:p>
    <w:p w14:paraId="64754FC7"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12.我國或外國政府之行為。</w:t>
      </w:r>
    </w:p>
    <w:p w14:paraId="03827C82" w14:textId="77777777"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13.其他經甲方認定確屬不可抗力者。</w:t>
      </w:r>
    </w:p>
    <w:p w14:paraId="3FEF3A54" w14:textId="77777777" w:rsidR="00B16F14" w:rsidRPr="00BA1DEA"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00660623" w:rsidRPr="00660623">
        <w:rPr>
          <w:rFonts w:ascii="標楷體" w:eastAsia="標楷體" w:hAnsi="標楷體" w:cs="Times New Roman" w:hint="eastAsia"/>
          <w:sz w:val="28"/>
          <w:szCs w:val="28"/>
        </w:rPr>
        <w:t>前款不可抗力或不可歸責事由發生或結束後，其屬可繼續履約之情形者，應繼續履約，並採行必要措施以降低其所造成之不利影響或損害。乙方</w:t>
      </w:r>
      <w:r w:rsidR="00660623" w:rsidRPr="00660623">
        <w:rPr>
          <w:rFonts w:ascii="標楷體" w:eastAsia="標楷體" w:hAnsi="標楷體" w:cs="Times New Roman" w:hint="eastAsia"/>
          <w:sz w:val="28"/>
          <w:szCs w:val="28"/>
        </w:rPr>
        <w:lastRenderedPageBreak/>
        <w:t>因前款事由而產生履約所需之額外費用者，</w:t>
      </w:r>
      <w:r w:rsidR="00660623" w:rsidRPr="00BA1DEA">
        <w:rPr>
          <w:rFonts w:ascii="標楷體" w:eastAsia="標楷體" w:hAnsi="標楷體" w:cs="Times New Roman" w:hint="eastAsia"/>
          <w:sz w:val="28"/>
          <w:szCs w:val="28"/>
        </w:rPr>
        <w:t>甲方</w:t>
      </w:r>
      <w:r w:rsidR="00660623" w:rsidRPr="00BA1DEA">
        <w:rPr>
          <w:rFonts w:ascii="標楷體" w:eastAsia="標楷體" w:hAnsi="標楷體" w:cs="Times New Roman" w:hint="eastAsia"/>
          <w:sz w:val="28"/>
          <w:szCs w:val="28"/>
          <w:u w:val="single"/>
        </w:rPr>
        <w:t>得</w:t>
      </w:r>
      <w:r w:rsidR="00660623" w:rsidRPr="00BA1DEA">
        <w:rPr>
          <w:rFonts w:ascii="標楷體" w:eastAsia="標楷體" w:hAnsi="標楷體" w:cs="Times New Roman" w:hint="eastAsia"/>
          <w:sz w:val="28"/>
          <w:szCs w:val="28"/>
        </w:rPr>
        <w:t>視實際情形並依乙方檢附之事證，補償乙方所生損失(但不包含所失利益)</w:t>
      </w:r>
      <w:r w:rsidR="00660623" w:rsidRPr="00BA1DEA">
        <w:rPr>
          <w:rFonts w:ascii="標楷體" w:eastAsia="標楷體" w:hAnsi="標楷體" w:cs="DFKaiShu-SB-Estd-BF" w:hint="eastAsia"/>
          <w:kern w:val="0"/>
          <w:sz w:val="28"/>
          <w:szCs w:val="28"/>
        </w:rPr>
        <w:t>，並辦理契約變更</w:t>
      </w:r>
      <w:r w:rsidR="00660623" w:rsidRPr="00BA1DEA">
        <w:rPr>
          <w:rFonts w:ascii="標楷體" w:eastAsia="標楷體" w:hAnsi="標楷體" w:cs="Times New Roman" w:hint="eastAsia"/>
          <w:sz w:val="28"/>
          <w:szCs w:val="28"/>
        </w:rPr>
        <w:t>。</w:t>
      </w:r>
    </w:p>
    <w:p w14:paraId="579D7DB5"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(七)乙方履約有遲延者，在遲延中，對於因不可抗力而生之損害，亦</w:t>
      </w:r>
      <w:r w:rsidRPr="00B16F14">
        <w:rPr>
          <w:rFonts w:ascii="標楷體" w:eastAsia="標楷體" w:hAnsi="標楷體" w:cs="Times New Roman" w:hint="eastAsia"/>
          <w:sz w:val="28"/>
          <w:szCs w:val="20"/>
        </w:rPr>
        <w:t>應負責。但經乙方證明縱不遲延給付，而仍不免發生損害者，不在此限。</w:t>
      </w:r>
    </w:p>
    <w:p w14:paraId="4FEC76BF"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(八)契約訂有分段進度及最後履約期限，且均訂有逾期違約金者，屬分段完成履約使用或移交之情形，其逾期違約金之計算原則如下：</w:t>
      </w:r>
    </w:p>
    <w:p w14:paraId="3D94701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1.未逾分段進度但逾最後履約期限者，扣除已分段完成履約使用或移交部分之金額，計算逾最後履約期限之違約金。</w:t>
      </w:r>
    </w:p>
    <w:p w14:paraId="029D72CF"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2.逾分段進度但未逾最後履約期限者，計算逾分段進度之違約金。</w:t>
      </w:r>
    </w:p>
    <w:p w14:paraId="6D4A2F1C"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3.逾分段進度且逾最後履約期限者，分別計算違約金。但逾最後履約期限之違約金，應扣除已分段完成履約使用或移交部分之金額計算之。</w:t>
      </w:r>
    </w:p>
    <w:p w14:paraId="51FE430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4.分段完成履約期限與其他採購契約之進行有關者，逾分段進度，得個別計算違約金，不受前目但書限制。</w:t>
      </w:r>
    </w:p>
    <w:p w14:paraId="225F40A3"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(九)契約訂有分段進度及最後履約期限，且均訂有逾期違約金者，屬全部完成履約後使用或移交之情形，其逾期違約金之計算原則如下：</w:t>
      </w:r>
    </w:p>
    <w:p w14:paraId="3B3F6AC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1.未逾分段進度但逾最後履約期限者，計算逾最後履約期限之違約金。</w:t>
      </w:r>
    </w:p>
    <w:p w14:paraId="0AF1468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2.逾分段進度但未逾最後履約期限，其有逾分段進度已收取之違約金者，於未逾最後履約期限後發還。</w:t>
      </w:r>
    </w:p>
    <w:p w14:paraId="652AFC16"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3.逾分段進度且逾最後履約期限，其有逾分段進度已收取之違約金者，於計算逾最後履約期限之違約金時應予扣抵。</w:t>
      </w:r>
    </w:p>
    <w:p w14:paraId="3D15B26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 w:val="28"/>
          <w:szCs w:val="20"/>
        </w:rPr>
        <w:t>4.分段完成履約期限與其他採購契約之進行有關者，逾分段進度，得計算違約金，不受第2目及第3目之限制。</w:t>
      </w:r>
      <w:r w:rsidRPr="00B16F14">
        <w:rPr>
          <w:rFonts w:ascii="標楷體" w:eastAsia="標楷體" w:hAnsi="標楷體" w:cs="Times New Roman" w:hint="eastAsia"/>
          <w:szCs w:val="20"/>
        </w:rPr>
        <w:t></w:t>
      </w:r>
    </w:p>
    <w:p w14:paraId="046B0905"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(十)乙方未遵守法令致生履約事故者，由乙方負責。因而遲延履約者，不得據以免責。</w:t>
      </w:r>
    </w:p>
    <w:p w14:paraId="1945BD3D" w14:textId="77777777" w:rsidR="00B16F14" w:rsidRPr="00B16F14" w:rsidRDefault="00B16F14" w:rsidP="00475EDB">
      <w:pPr>
        <w:adjustRightInd w:val="0"/>
        <w:spacing w:line="400" w:lineRule="exact"/>
        <w:ind w:left="1135" w:hanging="851"/>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(十一)本條所</w:t>
      </w:r>
      <w:r w:rsidRPr="00B16F14">
        <w:rPr>
          <w:rFonts w:ascii="標楷體" w:eastAsia="標楷體" w:hAnsi="標楷體" w:cs="Times New Roman" w:hint="eastAsia"/>
          <w:sz w:val="28"/>
          <w:szCs w:val="20"/>
        </w:rPr>
        <w:t>稱「契約價金總額」為：□結算驗收證明書所載結算總價，並加計可歸責於乙方之驗收扣款金額；□原契約總金額（由甲方於招標時勾選；未勾選者，為第1選項）。有契約變更之情形者，雙方得就變更之部分另為協議（例如契約變更新增項目或數量之金額）。</w:t>
      </w:r>
    </w:p>
    <w:p w14:paraId="23799E62" w14:textId="77777777"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dstrike/>
          <w:sz w:val="28"/>
          <w:szCs w:val="20"/>
          <w:u w:val="single"/>
        </w:rPr>
      </w:pPr>
      <w:r w:rsidRPr="00B16F14">
        <w:rPr>
          <w:rFonts w:ascii="標楷體" w:eastAsia="標楷體" w:hAnsi="標楷體" w:cs="Times New Roman" w:hint="eastAsia"/>
          <w:sz w:val="28"/>
          <w:szCs w:val="20"/>
        </w:rPr>
        <w:t xml:space="preserve"> </w:t>
      </w:r>
    </w:p>
    <w:p w14:paraId="0BBDEB8C"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第十五條  權利及責任</w:t>
      </w:r>
    </w:p>
    <w:p w14:paraId="10021A73"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(一)乙方應擔保第三人就履約標的，對於甲方不得主張任何權利。</w:t>
      </w:r>
    </w:p>
    <w:p w14:paraId="3BBD7748" w14:textId="77777777" w:rsidR="00F33FD7" w:rsidRDefault="00B16F14" w:rsidP="00E516D9">
      <w:pPr>
        <w:adjustRightInd w:val="0"/>
        <w:spacing w:line="400" w:lineRule="exact"/>
        <w:ind w:left="851" w:hanging="567"/>
        <w:jc w:val="both"/>
        <w:textAlignment w:val="baseline"/>
        <w:rPr>
          <w:rFonts w:ascii="標楷體" w:eastAsia="標楷體" w:hAnsi="標楷體" w:cs="Times New Roman"/>
          <w:szCs w:val="24"/>
        </w:rPr>
      </w:pPr>
      <w:r w:rsidRPr="00B16F14">
        <w:rPr>
          <w:rFonts w:ascii="標楷體" w:eastAsia="標楷體" w:hAnsi="標楷體" w:cs="Times New Roman" w:hint="eastAsia"/>
          <w:sz w:val="28"/>
          <w:szCs w:val="20"/>
        </w:rPr>
        <w:t>(二)乙方履約，其有侵害第三人合法權益時，應由乙方負責處理並承擔一切法律責任及費用，包括甲方所發生之費用。甲方並得請求損害賠償。</w:t>
      </w:r>
    </w:p>
    <w:p w14:paraId="6E95E643" w14:textId="77777777" w:rsidR="00E516D9" w:rsidRPr="00957936" w:rsidRDefault="00E516D9" w:rsidP="00E516D9">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Pr="00F56858">
        <w:rPr>
          <w:rFonts w:ascii="標楷體" w:eastAsia="標楷體" w:hAnsi="標楷體" w:cs="Times New Roman" w:hint="eastAsia"/>
          <w:sz w:val="28"/>
          <w:szCs w:val="28"/>
        </w:rPr>
        <w:t>三</w:t>
      </w:r>
      <w:r w:rsidRPr="00670471">
        <w:rPr>
          <w:rFonts w:ascii="標楷體" w:eastAsia="標楷體" w:hAnsi="標楷體" w:cs="Times New Roman"/>
          <w:sz w:val="28"/>
          <w:szCs w:val="28"/>
        </w:rPr>
        <w:t>)乙方因履行本契約所完成之著作</w:t>
      </w:r>
      <w:r w:rsidRPr="00957936">
        <w:rPr>
          <w:rFonts w:ascii="標楷體" w:eastAsia="標楷體" w:hAnsi="標楷體" w:cs="Times New Roman" w:hint="eastAsia"/>
          <w:sz w:val="28"/>
          <w:szCs w:val="28"/>
          <w:lang w:eastAsia="zh-HK"/>
        </w:rPr>
        <w:t>如下：</w:t>
      </w:r>
      <w:r w:rsidRPr="00957936">
        <w:rPr>
          <w:rFonts w:ascii="標楷體" w:eastAsia="標楷體" w:hAnsi="標楷體" w:cs="Times New Roman" w:hint="eastAsia"/>
          <w:sz w:val="28"/>
          <w:szCs w:val="28"/>
        </w:rPr>
        <w:t>(由甲方視個案履約所完成下列之著作類型，於招標時勾選</w:t>
      </w:r>
      <w:r w:rsidRPr="00957936">
        <w:rPr>
          <w:rFonts w:ascii="標楷體" w:eastAsia="標楷體" w:hAnsi="標楷體" w:cs="Times New Roman"/>
          <w:sz w:val="28"/>
          <w:szCs w:val="28"/>
        </w:rPr>
        <w:t>)</w:t>
      </w:r>
    </w:p>
    <w:p w14:paraId="07AF81C5" w14:textId="77777777"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lastRenderedPageBreak/>
        <w:t>【1】□</w:t>
      </w:r>
      <w:r w:rsidRPr="00957936">
        <w:rPr>
          <w:rFonts w:ascii="標楷體" w:eastAsia="標楷體" w:hAnsi="標楷體" w:cs="Times New Roman" w:hint="eastAsia"/>
          <w:sz w:val="28"/>
          <w:szCs w:val="28"/>
        </w:rPr>
        <w:t>出版品</w:t>
      </w:r>
      <w:r w:rsidRPr="00957936">
        <w:rPr>
          <w:rFonts w:ascii="標楷體" w:eastAsia="標楷體" w:hAnsi="標楷體" w:cs="Times New Roman"/>
          <w:sz w:val="28"/>
          <w:szCs w:val="28"/>
        </w:rPr>
        <w:t xml:space="preserve">  【2】□</w:t>
      </w:r>
      <w:r w:rsidRPr="00957936">
        <w:rPr>
          <w:rFonts w:ascii="標楷體" w:eastAsia="標楷體" w:hAnsi="標楷體" w:cs="Times New Roman" w:hint="eastAsia"/>
          <w:sz w:val="28"/>
          <w:szCs w:val="28"/>
        </w:rPr>
        <w:t xml:space="preserve">委託研究報告  </w:t>
      </w:r>
      <w:r w:rsidRPr="00957936">
        <w:rPr>
          <w:rFonts w:ascii="標楷體" w:eastAsia="標楷體" w:hAnsi="標楷體" w:cs="Times New Roman"/>
          <w:sz w:val="28"/>
          <w:szCs w:val="28"/>
        </w:rPr>
        <w:t>【3】□</w:t>
      </w:r>
      <w:r w:rsidRPr="00957936">
        <w:rPr>
          <w:rFonts w:ascii="標楷體" w:eastAsia="標楷體" w:hAnsi="標楷體" w:cs="Times New Roman" w:hint="eastAsia"/>
          <w:sz w:val="28"/>
          <w:szCs w:val="28"/>
        </w:rPr>
        <w:t>成果／結案報告書</w:t>
      </w:r>
    </w:p>
    <w:p w14:paraId="7312058E" w14:textId="77777777"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【4】□</w:t>
      </w:r>
      <w:r w:rsidRPr="00957936">
        <w:rPr>
          <w:rFonts w:ascii="標楷體" w:eastAsia="標楷體" w:hAnsi="標楷體" w:cs="Times New Roman" w:hint="eastAsia"/>
          <w:sz w:val="28"/>
          <w:szCs w:val="28"/>
        </w:rPr>
        <w:t xml:space="preserve">影音　　</w:t>
      </w:r>
      <w:r w:rsidRPr="00957936">
        <w:rPr>
          <w:rFonts w:ascii="標楷體" w:eastAsia="標楷體" w:hAnsi="標楷體" w:cs="Times New Roman"/>
          <w:sz w:val="28"/>
          <w:szCs w:val="28"/>
        </w:rPr>
        <w:t>【5】□</w:t>
      </w:r>
      <w:r w:rsidRPr="00957936">
        <w:rPr>
          <w:rFonts w:ascii="標楷體" w:eastAsia="標楷體" w:hAnsi="標楷體" w:cs="Times New Roman" w:hint="eastAsia"/>
          <w:sz w:val="28"/>
          <w:szCs w:val="28"/>
        </w:rPr>
        <w:t xml:space="preserve">照片／圖片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  </w:t>
      </w:r>
      <w:r w:rsidRPr="00957936">
        <w:rPr>
          <w:rFonts w:ascii="標楷體" w:eastAsia="標楷體" w:hAnsi="標楷體" w:cs="Times New Roman"/>
          <w:sz w:val="28"/>
          <w:szCs w:val="28"/>
        </w:rPr>
        <w:t>【6】□</w:t>
      </w:r>
      <w:r w:rsidRPr="00957936">
        <w:rPr>
          <w:rFonts w:ascii="標楷體" w:eastAsia="標楷體" w:hAnsi="標楷體" w:cs="Times New Roman" w:hint="eastAsia"/>
          <w:sz w:val="28"/>
          <w:szCs w:val="28"/>
        </w:rPr>
        <w:t>文創品</w:t>
      </w:r>
    </w:p>
    <w:p w14:paraId="156C121F" w14:textId="77777777"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7</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手稿／設計稿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8</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詞曲創作成品</w:t>
      </w:r>
    </w:p>
    <w:p w14:paraId="6DFFFAB6" w14:textId="77777777"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9</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其他：　　　　　　　　　　　</w:t>
      </w:r>
    </w:p>
    <w:p w14:paraId="104214F3" w14:textId="77777777" w:rsidR="00E516D9" w:rsidRPr="00957936" w:rsidRDefault="00E516D9" w:rsidP="00E516D9">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四</w:t>
      </w:r>
      <w:r w:rsidRPr="00957936">
        <w:rPr>
          <w:rFonts w:ascii="標楷體" w:eastAsia="標楷體" w:hAnsi="標楷體" w:cs="Times New Roman"/>
          <w:sz w:val="28"/>
          <w:szCs w:val="28"/>
        </w:rPr>
        <w:t>)乙方履約結果涉及履約標的所產出之著作權者：</w:t>
      </w:r>
    </w:p>
    <w:p w14:paraId="522A796E" w14:textId="77777777"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.甲方取得著作財產權授權者：</w:t>
      </w:r>
    </w:p>
    <w:p w14:paraId="428151EB" w14:textId="77777777"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如無須取得全部著作之著作財產權授權，請依個案實際需求，僅填寫須取得授權之部分著作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，取得上述著作之著作財產權授權。</w:t>
      </w:r>
    </w:p>
    <w:p w14:paraId="76307FDB" w14:textId="77777777" w:rsidR="00E516D9" w:rsidRPr="00957936" w:rsidRDefault="00E516D9" w:rsidP="00E516D9">
      <w:pPr>
        <w:adjustRightInd w:val="0"/>
        <w:spacing w:line="400" w:lineRule="exact"/>
        <w:ind w:leftChars="612" w:left="1959" w:hangingChars="204" w:hanging="490"/>
        <w:jc w:val="both"/>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註：甲方得視個案性質就本契約產出之著作及後續利用情形，未必一律要求著作財產權人授權甲方不限範圍、時間、地域、次數、無償並再授權第三人利用之權利。</w:t>
      </w:r>
    </w:p>
    <w:p w14:paraId="3DA5EC72" w14:textId="77777777" w:rsidR="00E516D9" w:rsidRPr="00957936" w:rsidRDefault="00E516D9" w:rsidP="00E516D9">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著作財產權之授權範圍：</w:t>
      </w:r>
    </w:p>
    <w:p w14:paraId="216C9CDE" w14:textId="77777777"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取得</w:t>
      </w:r>
      <w:r w:rsidRPr="00957936">
        <w:rPr>
          <w:rFonts w:ascii="標楷體" w:eastAsia="標楷體" w:hAnsi="標楷體" w:cs="Times New Roman" w:hint="eastAsia"/>
          <w:sz w:val="28"/>
          <w:szCs w:val="28"/>
        </w:rPr>
        <w:t>授權之</w:t>
      </w:r>
      <w:r w:rsidRPr="00957936">
        <w:rPr>
          <w:rFonts w:ascii="標楷體" w:eastAsia="標楷體" w:hAnsi="標楷體" w:cs="Times New Roman"/>
          <w:sz w:val="28"/>
          <w:szCs w:val="28"/>
        </w:rPr>
        <w:t>著作財產權</w:t>
      </w:r>
      <w:r w:rsidRPr="00957936">
        <w:rPr>
          <w:rFonts w:ascii="標楷體" w:eastAsia="標楷體" w:hAnsi="標楷體" w:cs="Times New Roman" w:hint="eastAsia"/>
          <w:sz w:val="28"/>
          <w:szCs w:val="28"/>
        </w:rPr>
        <w:t>：</w:t>
      </w:r>
    </w:p>
    <w:p w14:paraId="5ECAC71D"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14:paraId="244594E7"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14:paraId="1C6E34F1"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14:paraId="4AF1BEEB" w14:textId="77777777" w:rsidR="00E516D9" w:rsidRPr="00957936" w:rsidRDefault="00E516D9" w:rsidP="00E516D9">
      <w:pPr>
        <w:adjustRightInd w:val="0"/>
        <w:spacing w:line="400" w:lineRule="exact"/>
        <w:ind w:leftChars="700" w:left="1680"/>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利用時間：</w:t>
      </w:r>
    </w:p>
    <w:p w14:paraId="37360E25" w14:textId="77777777"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□自</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日起至</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日止。</w:t>
      </w:r>
    </w:p>
    <w:p w14:paraId="2FC973F0"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□不限時間</w:t>
      </w:r>
      <w:r w:rsidRPr="00957936">
        <w:rPr>
          <w:rFonts w:ascii="標楷體" w:eastAsia="標楷體" w:hAnsi="標楷體" w:cs="Times New Roman" w:hint="eastAsia"/>
          <w:sz w:val="28"/>
          <w:szCs w:val="28"/>
        </w:rPr>
        <w:t>。</w:t>
      </w:r>
    </w:p>
    <w:p w14:paraId="5E719780"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00D9412F" w:rsidRPr="00D9412F">
        <w:rPr>
          <w:rFonts w:ascii="標楷體" w:eastAsia="標楷體" w:hAnsi="標楷體" w:cs="Times New Roman" w:hint="eastAsia"/>
          <w:sz w:val="28"/>
          <w:szCs w:val="28"/>
          <w:u w:val="single"/>
        </w:rPr>
        <w:t xml:space="preserve">             </w:t>
      </w:r>
      <w:r w:rsidR="00D9412F"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(自訂期間)</w:t>
      </w:r>
    </w:p>
    <w:p w14:paraId="46CDF71F" w14:textId="77777777"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利用地域：</w:t>
      </w:r>
    </w:p>
    <w:p w14:paraId="668E3022" w14:textId="77777777"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□限地域</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D9412F">
        <w:rPr>
          <w:rFonts w:ascii="標楷體" w:eastAsia="標楷體" w:hAnsi="標楷體" w:cs="Times New Roman" w:hint="eastAsia"/>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請載明</w:t>
      </w:r>
      <w:r w:rsidRPr="00957936">
        <w:rPr>
          <w:rFonts w:ascii="標楷體" w:eastAsia="標楷體" w:hAnsi="標楷體" w:cs="Times New Roman"/>
          <w:sz w:val="28"/>
          <w:szCs w:val="28"/>
        </w:rPr>
        <w:t>)</w:t>
      </w:r>
    </w:p>
    <w:p w14:paraId="77D97A50"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□不限地域</w:t>
      </w:r>
      <w:r w:rsidRPr="00957936">
        <w:rPr>
          <w:rFonts w:ascii="標楷體" w:eastAsia="標楷體" w:hAnsi="標楷體" w:cs="Times New Roman" w:hint="eastAsia"/>
          <w:sz w:val="28"/>
          <w:szCs w:val="28"/>
        </w:rPr>
        <w:t>。</w:t>
      </w:r>
    </w:p>
    <w:p w14:paraId="6D3659D4" w14:textId="77777777"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hint="eastAsia"/>
          <w:sz w:val="28"/>
          <w:szCs w:val="28"/>
        </w:rPr>
        <w:t>利用次數：</w:t>
      </w:r>
    </w:p>
    <w:p w14:paraId="59210324" w14:textId="77777777"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□限次數：</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請載明</w:t>
      </w:r>
      <w:r w:rsidRPr="00957936">
        <w:rPr>
          <w:rFonts w:ascii="標楷體" w:eastAsia="標楷體" w:hAnsi="標楷體" w:cs="Times New Roman"/>
          <w:sz w:val="28"/>
          <w:szCs w:val="28"/>
        </w:rPr>
        <w:t>)</w:t>
      </w:r>
    </w:p>
    <w:p w14:paraId="62824FEC"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□不限次數</w:t>
      </w:r>
      <w:r w:rsidRPr="00957936">
        <w:rPr>
          <w:rFonts w:ascii="標楷體" w:eastAsia="標楷體" w:hAnsi="標楷體" w:cs="Times New Roman" w:hint="eastAsia"/>
          <w:sz w:val="28"/>
          <w:szCs w:val="28"/>
        </w:rPr>
        <w:t>。</w:t>
      </w:r>
    </w:p>
    <w:p w14:paraId="3C40F464" w14:textId="77777777"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⑤</w:t>
      </w:r>
      <w:r w:rsidRPr="00957936">
        <w:rPr>
          <w:rFonts w:ascii="標楷體" w:eastAsia="標楷體" w:hAnsi="標楷體" w:cs="新細明體" w:hint="eastAsia"/>
          <w:sz w:val="28"/>
          <w:szCs w:val="28"/>
        </w:rPr>
        <w:t>甲方</w:t>
      </w:r>
      <w:r w:rsidRPr="00957936">
        <w:rPr>
          <w:rFonts w:ascii="標楷體" w:eastAsia="標楷體" w:hAnsi="標楷體" w:cs="Times New Roman" w:hint="eastAsia"/>
          <w:sz w:val="28"/>
          <w:szCs w:val="28"/>
        </w:rPr>
        <w:t>可否再授權第三人為上述之利用：</w:t>
      </w:r>
    </w:p>
    <w:p w14:paraId="22EC6A22"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□可再授權</w:t>
      </w:r>
      <w:r w:rsidRPr="00957936">
        <w:rPr>
          <w:rFonts w:ascii="標楷體" w:eastAsia="標楷體" w:hAnsi="標楷體" w:cs="Times New Roman" w:hint="eastAsia"/>
          <w:sz w:val="28"/>
          <w:szCs w:val="28"/>
        </w:rPr>
        <w:t>。</w:t>
      </w:r>
    </w:p>
    <w:p w14:paraId="62B070F8" w14:textId="77777777"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□不可再授權</w:t>
      </w:r>
      <w:r w:rsidRPr="00957936">
        <w:rPr>
          <w:rFonts w:ascii="標楷體" w:eastAsia="標楷體" w:hAnsi="標楷體" w:cs="Times New Roman" w:hint="eastAsia"/>
          <w:sz w:val="28"/>
          <w:szCs w:val="28"/>
        </w:rPr>
        <w:t>。</w:t>
      </w:r>
    </w:p>
    <w:p w14:paraId="25EAB309" w14:textId="77777777" w:rsidR="00E516D9" w:rsidRPr="00957936" w:rsidRDefault="00E516D9" w:rsidP="00E516D9">
      <w:pPr>
        <w:adjustRightInd w:val="0"/>
        <w:spacing w:line="400" w:lineRule="exact"/>
        <w:ind w:leftChars="700" w:left="1994" w:hangingChars="112" w:hanging="314"/>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⑥</w:t>
      </w:r>
      <w:r w:rsidRPr="00957936">
        <w:rPr>
          <w:rFonts w:ascii="標楷體" w:eastAsia="標楷體" w:hAnsi="標楷體" w:cs="Times New Roman" w:hint="eastAsia"/>
          <w:sz w:val="28"/>
          <w:szCs w:val="28"/>
        </w:rPr>
        <w:t>其他：_______________。</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所需授權範圍如須依個案性質另為約定者，請載明約定之詳細內容</w:t>
      </w:r>
      <w:r w:rsidRPr="00957936">
        <w:rPr>
          <w:rFonts w:ascii="標楷體" w:eastAsia="標楷體" w:hAnsi="標楷體" w:cs="Times New Roman"/>
          <w:sz w:val="28"/>
          <w:szCs w:val="28"/>
        </w:rPr>
        <w:t>)</w:t>
      </w:r>
    </w:p>
    <w:p w14:paraId="37E32B0C" w14:textId="77777777"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(2)授權約定條款：</w:t>
      </w:r>
    </w:p>
    <w:p w14:paraId="20F74FD7" w14:textId="77777777"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係該著作之實際創作人(自然人)者，以乙方為著作人並享有著作財產權，且於著作完成時依前子目約款授權範圍授權甲</w:t>
      </w:r>
      <w:r w:rsidRPr="00957936">
        <w:rPr>
          <w:rFonts w:ascii="標楷體" w:eastAsia="標楷體" w:hAnsi="標楷體" w:cs="Times New Roman" w:hint="eastAsia"/>
          <w:sz w:val="28"/>
          <w:szCs w:val="28"/>
        </w:rPr>
        <w:lastRenderedPageBreak/>
        <w:t>方利用。</w:t>
      </w:r>
    </w:p>
    <w:p w14:paraId="4ABEB4D6" w14:textId="77777777"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14:paraId="112C4565" w14:textId="77777777"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r w:rsidRPr="00957936">
        <w:rPr>
          <w:rFonts w:ascii="標楷體" w:eastAsia="標楷體" w:hAnsi="標楷體" w:cs="Times New Roman" w:hint="eastAsia"/>
          <w:szCs w:val="24"/>
        </w:rPr>
        <w:t>註：1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14:paraId="6A6EEA63" w14:textId="77777777" w:rsidR="00E516D9" w:rsidRPr="00957936" w:rsidRDefault="00E516D9" w:rsidP="00E516D9">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14:paraId="3C22C8BC" w14:textId="77777777" w:rsidR="00E516D9" w:rsidRPr="00957936" w:rsidRDefault="00E516D9" w:rsidP="00E516D9">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乙方非實際創作人，且未享有著作財產權者，乙方負有依前子目約款授權範圍</w:t>
      </w:r>
      <w:r w:rsidRPr="00957936">
        <w:rPr>
          <w:rFonts w:ascii="標楷體" w:eastAsia="標楷體" w:hAnsi="標楷體" w:cs="Times New Roman"/>
          <w:sz w:val="28"/>
          <w:szCs w:val="28"/>
        </w:rPr>
        <w:t>為甲方取得著作財產權人授權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著作財產權授權書交付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14:paraId="1D7B95F0" w14:textId="77777777" w:rsidR="00E516D9" w:rsidRPr="00957936" w:rsidRDefault="00E516D9" w:rsidP="00E516D9">
      <w:pPr>
        <w:adjustRightInd w:val="0"/>
        <w:spacing w:line="400" w:lineRule="exact"/>
        <w:ind w:leftChars="825" w:left="2688" w:hangingChars="295" w:hanging="708"/>
        <w:jc w:val="both"/>
        <w:textAlignment w:val="baseline"/>
        <w:rPr>
          <w:rFonts w:ascii="標楷體" w:eastAsia="標楷體" w:hAnsi="標楷體" w:cs="Times New Roman"/>
          <w:szCs w:val="24"/>
        </w:rPr>
      </w:pPr>
      <w:r w:rsidRPr="00957936">
        <w:rPr>
          <w:rFonts w:ascii="標楷體" w:eastAsia="標楷體" w:hAnsi="標楷體" w:cs="Times New Roman" w:hint="eastAsia"/>
          <w:szCs w:val="24"/>
        </w:rPr>
        <w:t>註：1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14:paraId="2933D029" w14:textId="77777777" w:rsidR="00E516D9" w:rsidRPr="00957936" w:rsidRDefault="00E516D9" w:rsidP="00E516D9">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14:paraId="43C582AC" w14:textId="77777777" w:rsidR="00E516D9" w:rsidRPr="00957936" w:rsidRDefault="00E516D9" w:rsidP="00E516D9">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14:paraId="0B32C8CB" w14:textId="77777777" w:rsidR="00E516D9" w:rsidRPr="00957936" w:rsidRDefault="00E516D9" w:rsidP="00E516D9">
      <w:pPr>
        <w:adjustRightInd w:val="0"/>
        <w:spacing w:line="360" w:lineRule="exact"/>
        <w:ind w:leftChars="700" w:left="2141" w:hangingChars="192" w:hanging="461"/>
        <w:jc w:val="both"/>
        <w:textAlignment w:val="baseline"/>
        <w:rPr>
          <w:rFonts w:ascii="新細明體" w:eastAsia="新細明體" w:hAnsi="新細明體"/>
          <w:szCs w:val="24"/>
        </w:rPr>
      </w:pPr>
      <w:r w:rsidRPr="00957936">
        <w:rPr>
          <w:rFonts w:ascii="標楷體" w:eastAsia="標楷體" w:hAnsi="標楷體" w:cs="Times New Roman" w:hint="eastAsia"/>
          <w:szCs w:val="24"/>
        </w:rPr>
        <w:t>註：乙方履約完成之著作如有利用他人著作或講座授課資料，請參考使用附錄著作財產權授權書範本1-2～</w:t>
      </w:r>
      <w:r w:rsidR="009B265A" w:rsidRPr="00957936">
        <w:rPr>
          <w:rFonts w:ascii="標楷體" w:eastAsia="標楷體" w:hAnsi="標楷體" w:cs="Times New Roman" w:hint="eastAsia"/>
          <w:szCs w:val="24"/>
        </w:rPr>
        <w:t>1-</w:t>
      </w:r>
      <w:r w:rsidR="009B265A" w:rsidRPr="00957936">
        <w:rPr>
          <w:rFonts w:ascii="標楷體" w:eastAsia="標楷體" w:hAnsi="標楷體" w:cs="Times New Roman"/>
          <w:szCs w:val="24"/>
        </w:rPr>
        <w:t>5</w:t>
      </w:r>
      <w:r w:rsidRPr="00957936">
        <w:rPr>
          <w:rFonts w:ascii="標楷體" w:eastAsia="標楷體" w:hAnsi="標楷體" w:cs="Times New Roman" w:hint="eastAsia"/>
          <w:szCs w:val="24"/>
        </w:rPr>
        <w:t>。</w:t>
      </w:r>
    </w:p>
    <w:p w14:paraId="364DD216" w14:textId="77777777"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.甲方取得部分著作財產權者：</w:t>
      </w:r>
    </w:p>
    <w:p w14:paraId="628174A0" w14:textId="77777777" w:rsidR="00E516D9" w:rsidRPr="00957936" w:rsidRDefault="00E516D9" w:rsidP="00E516D9">
      <w:pPr>
        <w:adjustRightInd w:val="0"/>
        <w:spacing w:line="400" w:lineRule="exact"/>
        <w:ind w:leftChars="606" w:left="1454"/>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如無須取得全部著作之部分著作財產權，請依個案實際需求，僅填寫須取得之部分著作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，取得上述著作之部分著作財產權。</w:t>
      </w:r>
    </w:p>
    <w:p w14:paraId="1B6407C7" w14:textId="77777777"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(1)取得著作財產權</w:t>
      </w:r>
      <w:r w:rsidRPr="00957936">
        <w:rPr>
          <w:rFonts w:ascii="標楷體" w:eastAsia="標楷體" w:hAnsi="標楷體" w:cs="Times New Roman" w:hint="eastAsia"/>
          <w:sz w:val="28"/>
          <w:szCs w:val="28"/>
        </w:rPr>
        <w:t>：</w:t>
      </w:r>
    </w:p>
    <w:p w14:paraId="678B151D" w14:textId="77777777"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14:paraId="5DB5DFBC" w14:textId="77777777"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14:paraId="25552636" w14:textId="77777777"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14:paraId="4EA7A335" w14:textId="77777777" w:rsidR="00E516D9" w:rsidRPr="00957936" w:rsidRDefault="00E516D9" w:rsidP="00E516D9">
      <w:pPr>
        <w:adjustRightInd w:val="0"/>
        <w:spacing w:line="400" w:lineRule="exact"/>
        <w:ind w:leftChars="550" w:left="13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(2)其他約定同本款第3目各子目之規定。</w:t>
      </w:r>
    </w:p>
    <w:p w14:paraId="102D0DEF" w14:textId="77777777" w:rsidR="00E516D9" w:rsidRPr="00957936" w:rsidRDefault="00E516D9" w:rsidP="00E516D9">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.甲方取得</w:t>
      </w:r>
      <w:r w:rsidRPr="00957936">
        <w:rPr>
          <w:rFonts w:ascii="標楷體" w:eastAsia="標楷體" w:hAnsi="標楷體" w:cs="Times New Roman" w:hint="eastAsia"/>
          <w:sz w:val="28"/>
          <w:szCs w:val="28"/>
        </w:rPr>
        <w:t>全部</w:t>
      </w:r>
      <w:r w:rsidRPr="00957936">
        <w:rPr>
          <w:rFonts w:ascii="標楷體" w:eastAsia="標楷體" w:hAnsi="標楷體" w:cs="Times New Roman"/>
          <w:sz w:val="28"/>
          <w:szCs w:val="28"/>
        </w:rPr>
        <w:t>著作財產權者：</w:t>
      </w:r>
    </w:p>
    <w:p w14:paraId="2B7C4FF5" w14:textId="77777777"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如無須取得全部著作之著作財產權，請依個案實際需求，僅填寫須取得之</w:t>
      </w:r>
      <w:r w:rsidRPr="00957936">
        <w:rPr>
          <w:rFonts w:ascii="標楷體" w:eastAsia="標楷體" w:hAnsi="標楷體" w:cs="Times New Roman" w:hint="eastAsia"/>
          <w:sz w:val="28"/>
          <w:szCs w:val="28"/>
        </w:rPr>
        <w:lastRenderedPageBreak/>
        <w:t>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w:t>
      </w:r>
    </w:p>
    <w:p w14:paraId="5B144471" w14:textId="77777777" w:rsidR="00E516D9" w:rsidRPr="00957936" w:rsidRDefault="00E516D9" w:rsidP="00E516D9">
      <w:pPr>
        <w:adjustRightInd w:val="0"/>
        <w:spacing w:line="400" w:lineRule="exact"/>
        <w:ind w:leftChars="550" w:left="1740" w:hangingChars="150" w:hanging="4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)乙方應以下列方式將著作財產權於著作完成時讓與甲方：</w:t>
      </w:r>
    </w:p>
    <w:p w14:paraId="3392861B" w14:textId="77777777" w:rsidR="00E516D9" w:rsidRPr="00957936" w:rsidRDefault="00E516D9" w:rsidP="00E516D9">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w:t>
      </w:r>
      <w:r w:rsidRPr="00957936">
        <w:rPr>
          <w:rFonts w:ascii="標楷體" w:eastAsia="標楷體" w:hAnsi="標楷體" w:cs="Times New Roman"/>
          <w:sz w:val="28"/>
          <w:szCs w:val="28"/>
        </w:rPr>
        <w:t>，以乙方為著作人</w:t>
      </w:r>
      <w:r w:rsidRPr="00957936">
        <w:rPr>
          <w:rFonts w:ascii="標楷體" w:eastAsia="標楷體" w:hAnsi="標楷體" w:cs="Times New Roman" w:hint="eastAsia"/>
          <w:sz w:val="28"/>
          <w:szCs w:val="28"/>
        </w:rPr>
        <w:t>並享有著作人格權</w:t>
      </w:r>
      <w:r w:rsidRPr="00957936">
        <w:rPr>
          <w:rFonts w:ascii="標楷體" w:eastAsia="標楷體" w:hAnsi="標楷體" w:cs="Times New Roman"/>
          <w:sz w:val="28"/>
          <w:szCs w:val="28"/>
        </w:rPr>
        <w:t>，著作財產權歸甲方</w:t>
      </w:r>
      <w:r w:rsidRPr="00957936">
        <w:rPr>
          <w:rFonts w:ascii="標楷體" w:eastAsia="標楷體" w:hAnsi="標楷體" w:cs="Times New Roman" w:hint="eastAsia"/>
          <w:sz w:val="28"/>
          <w:szCs w:val="28"/>
        </w:rPr>
        <w:t>享</w:t>
      </w:r>
      <w:r w:rsidRPr="00957936">
        <w:rPr>
          <w:rFonts w:ascii="標楷體" w:eastAsia="標楷體" w:hAnsi="標楷體" w:cs="Times New Roman"/>
          <w:sz w:val="28"/>
          <w:szCs w:val="28"/>
        </w:rPr>
        <w:t>有</w:t>
      </w:r>
      <w:r w:rsidRPr="00957936">
        <w:rPr>
          <w:rFonts w:ascii="新細明體" w:eastAsia="新細明體" w:hAnsi="新細明體" w:cs="Times New Roman" w:hint="eastAsia"/>
          <w:sz w:val="28"/>
          <w:szCs w:val="28"/>
        </w:rPr>
        <w:t>。</w:t>
      </w:r>
    </w:p>
    <w:p w14:paraId="172F9898" w14:textId="77777777"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乙方非該著作之實際創作人，但享有著作財產權者，於著作完成時將著作財產權讓與甲方，乙方並應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14:paraId="17FDD072" w14:textId="77777777"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r w:rsidRPr="00957936">
        <w:rPr>
          <w:rFonts w:ascii="標楷體" w:eastAsia="標楷體" w:hAnsi="標楷體" w:cs="Times New Roman" w:hint="eastAsia"/>
          <w:szCs w:val="24"/>
        </w:rPr>
        <w:t>註：1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14:paraId="7F3254FD" w14:textId="77777777"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14:paraId="48F37B3A" w14:textId="77777777"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w:t>
      </w:r>
      <w:r w:rsidRPr="00957936">
        <w:rPr>
          <w:rFonts w:ascii="標楷體" w:eastAsia="標楷體" w:hAnsi="標楷體" w:cs="Times New Roman"/>
          <w:sz w:val="28"/>
          <w:szCs w:val="28"/>
        </w:rPr>
        <w:t>為甲方取得著作財產權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著作財產權讓與書交付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14:paraId="3FCB29BA" w14:textId="77777777" w:rsidR="00E516D9" w:rsidRPr="00957936" w:rsidRDefault="00E516D9" w:rsidP="00E516D9">
      <w:pPr>
        <w:adjustRightInd w:val="0"/>
        <w:spacing w:line="400" w:lineRule="exact"/>
        <w:ind w:leftChars="828" w:left="2673" w:hangingChars="286" w:hanging="686"/>
        <w:jc w:val="both"/>
        <w:textAlignment w:val="baseline"/>
        <w:rPr>
          <w:rFonts w:ascii="標楷體" w:eastAsia="標楷體" w:hAnsi="標楷體" w:cs="Times New Roman"/>
          <w:szCs w:val="24"/>
        </w:rPr>
      </w:pPr>
      <w:r w:rsidRPr="00957936">
        <w:rPr>
          <w:rFonts w:ascii="標楷體" w:eastAsia="標楷體" w:hAnsi="標楷體" w:cs="Times New Roman" w:hint="eastAsia"/>
          <w:szCs w:val="24"/>
        </w:rPr>
        <w:t>註：1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著作財產權讓與書範本3-1。</w:t>
      </w:r>
    </w:p>
    <w:p w14:paraId="700C8D40" w14:textId="77777777"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w:t>
      </w:r>
      <w:r w:rsidRPr="00957936">
        <w:rPr>
          <w:rFonts w:ascii="標楷體" w:eastAsia="標楷體" w:hAnsi="標楷體" w:cs="Times New Roman"/>
          <w:szCs w:val="24"/>
        </w:rPr>
        <w:t>2</w:t>
      </w:r>
      <w:r w:rsidRPr="00957936">
        <w:rPr>
          <w:rFonts w:ascii="標楷體" w:eastAsia="標楷體" w:hAnsi="標楷體" w:cs="Times New Roman" w:hint="eastAsia"/>
          <w:szCs w:val="24"/>
        </w:rPr>
        <w:t>。</w:t>
      </w:r>
    </w:p>
    <w:p w14:paraId="2C93B16F" w14:textId="77777777"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得以書面載明授權期間、授權區域、權利範圍、利用目的、方法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等，向甲方申請授權利用。但乙方利用目的、方式或其他授權內容違反甲方訂定採購契約之目的或政策者，甲方得拒絕授權。</w:t>
      </w:r>
    </w:p>
    <w:p w14:paraId="390AB96E" w14:textId="77777777"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14:paraId="6B787D16" w14:textId="77777777" w:rsidR="00E516D9" w:rsidRPr="00957936" w:rsidRDefault="00E516D9" w:rsidP="00E516D9">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4</w:t>
      </w:r>
      <w:r w:rsidRPr="00957936">
        <w:rPr>
          <w:rFonts w:ascii="標楷體" w:eastAsia="標楷體" w:hAnsi="標楷體" w:cs="Times New Roman"/>
          <w:sz w:val="28"/>
          <w:szCs w:val="28"/>
        </w:rPr>
        <w:t>.甲方為著作人，並享有著作人格權及著作財產權</w:t>
      </w:r>
      <w:r w:rsidRPr="00957936">
        <w:rPr>
          <w:rFonts w:ascii="標楷體" w:eastAsia="標楷體" w:hAnsi="標楷體" w:cs="Times New Roman" w:hint="eastAsia"/>
          <w:sz w:val="28"/>
          <w:szCs w:val="28"/>
        </w:rPr>
        <w:t>：</w:t>
      </w:r>
    </w:p>
    <w:p w14:paraId="0863A3D1" w14:textId="77777777"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如無須約定全部著作以甲方為著作人，請依個案實際需求，僅填寫須約定之部分著作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，以甲方為著作人。</w:t>
      </w:r>
    </w:p>
    <w:p w14:paraId="71902EE9" w14:textId="77777777"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得以書面載明授權期間、授權區域、權利範圍、利用目的、方法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w:t>
      </w:r>
      <w:r w:rsidRPr="00957936">
        <w:rPr>
          <w:rFonts w:ascii="標楷體" w:eastAsia="標楷體" w:hAnsi="標楷體" w:cs="Times New Roman"/>
          <w:sz w:val="28"/>
          <w:szCs w:val="28"/>
        </w:rPr>
        <w:lastRenderedPageBreak/>
        <w:t>申請授權利用。但乙方利用目的、方式或其他授權內容違反甲方訂定採購契約之目的或政策者，甲方得拒絕授權。</w:t>
      </w:r>
    </w:p>
    <w:p w14:paraId="4364A45E" w14:textId="77777777" w:rsidR="00E516D9" w:rsidRPr="00957936" w:rsidRDefault="00E516D9" w:rsidP="00E516D9">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5</w:t>
      </w:r>
      <w:r w:rsidRPr="00957936">
        <w:rPr>
          <w:rFonts w:ascii="標楷體" w:eastAsia="標楷體" w:hAnsi="標楷體" w:cs="Times New Roman"/>
          <w:sz w:val="28"/>
          <w:szCs w:val="28"/>
        </w:rPr>
        <w:t>.甲方與乙方為共同著作人</w:t>
      </w:r>
      <w:r w:rsidRPr="00957936">
        <w:rPr>
          <w:rFonts w:ascii="標楷體" w:eastAsia="標楷體" w:hAnsi="標楷體" w:cs="Times New Roman" w:hint="eastAsia"/>
          <w:sz w:val="28"/>
          <w:szCs w:val="28"/>
        </w:rPr>
        <w:t>：</w:t>
      </w:r>
    </w:p>
    <w:p w14:paraId="07029094" w14:textId="77777777"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6268C1">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如無須約定全部著作以甲方與乙方為共同著作人，請依個案實際需求，僅填寫須約定之部分著作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，以甲方與乙方為共同著作人。</w:t>
      </w:r>
    </w:p>
    <w:p w14:paraId="08713CDC" w14:textId="77777777"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w:t>
      </w:r>
      <w:r w:rsidRPr="00957936">
        <w:rPr>
          <w:rFonts w:ascii="Times New Roman" w:eastAsia="標楷體" w:hAnsi="Times New Roman" w:cs="Times New Roman" w:hint="eastAsia"/>
          <w:sz w:val="28"/>
          <w:szCs w:val="28"/>
        </w:rPr>
        <w:t>著作財產權享有之比例、授權範圍、後續衍生著作獲利之分攤內容，由甲方於招標時載明</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除讓與其應有部分、對第三人為專屬授權及設定質權外，</w:t>
      </w:r>
      <w:r w:rsidRPr="00957936">
        <w:rPr>
          <w:rFonts w:ascii="Times New Roman" w:eastAsia="標楷體" w:hAnsi="Times New Roman" w:cs="Times New Roman"/>
          <w:sz w:val="28"/>
          <w:szCs w:val="28"/>
        </w:rPr>
        <w:t>無</w:t>
      </w:r>
      <w:r w:rsidRPr="00957936">
        <w:rPr>
          <w:rFonts w:ascii="Times New Roman" w:eastAsia="標楷體" w:hAnsi="Times New Roman" w:cs="Times New Roman" w:hint="eastAsia"/>
          <w:sz w:val="28"/>
          <w:szCs w:val="28"/>
        </w:rPr>
        <w:t>須徵</w:t>
      </w:r>
      <w:r w:rsidRPr="00957936">
        <w:rPr>
          <w:rFonts w:ascii="Times New Roman" w:eastAsia="標楷體" w:hAnsi="Times New Roman" w:cs="Times New Roman"/>
          <w:sz w:val="28"/>
          <w:szCs w:val="28"/>
        </w:rPr>
        <w:t>得</w:t>
      </w:r>
      <w:r w:rsidRPr="00957936">
        <w:rPr>
          <w:rFonts w:ascii="Times New Roman" w:eastAsia="標楷體" w:hAnsi="Times New Roman" w:cs="Times New Roman" w:hint="eastAsia"/>
          <w:sz w:val="28"/>
          <w:szCs w:val="28"/>
        </w:rPr>
        <w:t>他方之</w:t>
      </w:r>
      <w:r w:rsidRPr="00957936">
        <w:rPr>
          <w:rFonts w:ascii="Times New Roman" w:eastAsia="標楷體" w:hAnsi="Times New Roman" w:cs="Times New Roman"/>
          <w:sz w:val="28"/>
          <w:szCs w:val="28"/>
        </w:rPr>
        <w:t>同意，即得各自獨立利用著作或授權他人利用</w:t>
      </w:r>
      <w:r w:rsidRPr="00957936">
        <w:rPr>
          <w:rFonts w:ascii="Times New Roman" w:eastAsia="標楷體" w:hAnsi="Times New Roman" w:cs="Times New Roman" w:hint="eastAsia"/>
          <w:sz w:val="28"/>
          <w:szCs w:val="28"/>
        </w:rPr>
        <w:t>。如無其他約定，則就利用之結果，損益各自分擔。</w:t>
      </w:r>
    </w:p>
    <w:p w14:paraId="7B387525" w14:textId="77777777"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957936">
        <w:rPr>
          <w:rFonts w:ascii="標楷體" w:eastAsia="標楷體" w:hAnsi="標楷體" w:cs="Times New Roman" w:hint="eastAsia"/>
          <w:sz w:val="28"/>
          <w:szCs w:val="28"/>
        </w:rPr>
        <w:t>依本款第1目內容為相關</w:t>
      </w:r>
      <w:r w:rsidRPr="00957936">
        <w:rPr>
          <w:rFonts w:ascii="標楷體" w:eastAsia="標楷體" w:hAnsi="標楷體" w:cs="Times New Roman"/>
          <w:sz w:val="28"/>
          <w:szCs w:val="28"/>
        </w:rPr>
        <w:t>利用</w:t>
      </w:r>
      <w:r w:rsidR="005B3457" w:rsidRPr="00957936">
        <w:rPr>
          <w:rFonts w:ascii="標楷體" w:eastAsia="標楷體" w:hAnsi="標楷體" w:cs="Times New Roman" w:hint="eastAsia"/>
          <w:sz w:val="28"/>
          <w:szCs w:val="28"/>
        </w:rPr>
        <w:t>之約定</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乙方並應將上開授權同意書交付甲方。甲方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14:paraId="3FF3199B" w14:textId="77777777" w:rsidR="00E516D9" w:rsidRPr="00957936" w:rsidRDefault="00E516D9" w:rsidP="00E516D9">
      <w:pPr>
        <w:adjustRightInd w:val="0"/>
        <w:spacing w:line="400" w:lineRule="exact"/>
        <w:ind w:leftChars="478" w:left="1538" w:hangingChars="163" w:hanging="391"/>
        <w:jc w:val="both"/>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註：請參考使用附錄著作財產權授權書範本1-</w:t>
      </w:r>
      <w:r w:rsidR="00957DCC" w:rsidRPr="00957936">
        <w:rPr>
          <w:rFonts w:ascii="標楷體" w:eastAsia="標楷體" w:hAnsi="標楷體" w:cs="Times New Roman"/>
          <w:szCs w:val="24"/>
        </w:rPr>
        <w:t>2~1-5</w:t>
      </w:r>
      <w:r w:rsidRPr="00957936">
        <w:rPr>
          <w:rFonts w:ascii="標楷體" w:eastAsia="標楷體" w:hAnsi="標楷體" w:cs="Times New Roman" w:hint="eastAsia"/>
          <w:szCs w:val="24"/>
        </w:rPr>
        <w:t>。</w:t>
      </w:r>
    </w:p>
    <w:p w14:paraId="6C2A313D" w14:textId="77777777"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14:paraId="29AFDA83" w14:textId="77777777" w:rsidR="00E516D9" w:rsidRPr="00957936" w:rsidRDefault="00E516D9" w:rsidP="00E516D9">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957936">
        <w:rPr>
          <w:rFonts w:ascii="標楷體" w:eastAsia="標楷體" w:hAnsi="標楷體" w:hint="eastAsia"/>
          <w:sz w:val="28"/>
          <w:szCs w:val="28"/>
          <w:lang w:eastAsia="zh-HK"/>
        </w:rPr>
        <w:t>□</w:t>
      </w:r>
      <w:r w:rsidRPr="00957936">
        <w:rPr>
          <w:rFonts w:ascii="標楷體" w:eastAsia="標楷體" w:hAnsi="標楷體" w:hint="eastAsia"/>
          <w:sz w:val="28"/>
          <w:szCs w:val="28"/>
        </w:rPr>
        <w:t>8</w:t>
      </w:r>
      <w:r w:rsidRPr="00957936">
        <w:rPr>
          <w:rFonts w:ascii="標楷體" w:eastAsia="標楷體" w:hAnsi="標楷體" w:hint="eastAsia"/>
          <w:sz w:val="28"/>
          <w:szCs w:val="28"/>
          <w:lang w:eastAsia="zh-HK"/>
        </w:rPr>
        <w:t>本案履約成果可供甲方</w:t>
      </w:r>
      <w:r w:rsidRPr="00957936">
        <w:rPr>
          <w:rFonts w:ascii="標楷體" w:eastAsia="標楷體" w:hAnsi="標楷體" w:hint="eastAsia"/>
          <w:sz w:val="28"/>
          <w:szCs w:val="28"/>
        </w:rPr>
        <w:t>申請</w:t>
      </w:r>
      <w:r w:rsidRPr="00957936">
        <w:rPr>
          <w:rFonts w:ascii="標楷體" w:eastAsia="標楷體" w:hAnsi="標楷體" w:hint="eastAsia"/>
          <w:sz w:val="28"/>
          <w:szCs w:val="28"/>
          <w:lang w:eastAsia="zh-HK"/>
        </w:rPr>
        <w:t>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如該著作係乙方之受雇人或受聘人所完成，乙方有告知受雇人或受聘人上開情事之義務</w:t>
      </w:r>
      <w:r w:rsidRPr="00957936">
        <w:rPr>
          <w:rFonts w:ascii="標楷體" w:eastAsia="標楷體" w:hAnsi="標楷體" w:hint="eastAsia"/>
          <w:sz w:val="28"/>
          <w:szCs w:val="28"/>
        </w:rPr>
        <w:t>。</w:t>
      </w:r>
      <w:r w:rsidRPr="00957936">
        <w:rPr>
          <w:rFonts w:ascii="標楷體" w:eastAsia="標楷體" w:hAnsi="標楷體" w:hint="eastAsia"/>
          <w:sz w:val="28"/>
          <w:szCs w:val="28"/>
          <w:lang w:eastAsia="zh-HK"/>
        </w:rPr>
        <w:t>乙方應提供或協助甲方取得申請商標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所需相關文件檔案</w:t>
      </w:r>
      <w:r w:rsidRPr="00957936">
        <w:rPr>
          <w:rFonts w:ascii="標楷體" w:eastAsia="標楷體" w:hAnsi="標楷體" w:hint="eastAsia"/>
          <w:sz w:val="28"/>
          <w:szCs w:val="28"/>
        </w:rPr>
        <w:t>，並應約定甲方為商標或專利申請人。</w:t>
      </w:r>
    </w:p>
    <w:p w14:paraId="5A5E960D" w14:textId="77777777" w:rsidR="00E516D9" w:rsidRPr="00DF2706" w:rsidRDefault="00E516D9" w:rsidP="00E516D9">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五</w:t>
      </w:r>
      <w:r w:rsidRPr="0095793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14:paraId="79AF4EFB" w14:textId="77777777" w:rsidR="00E516D9" w:rsidRPr="00DF2706"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14:paraId="5575E05A" w14:textId="77777777" w:rsidR="00E516D9" w:rsidRPr="00DF2706"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14:paraId="262CCF90" w14:textId="77777777" w:rsidR="00E516D9" w:rsidRPr="00DF2706"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14:paraId="20238C40" w14:textId="77777777" w:rsidR="00E516D9" w:rsidRPr="00CF0180" w:rsidRDefault="00E516D9" w:rsidP="00F33FD7">
      <w:pPr>
        <w:adjustRightInd w:val="0"/>
        <w:spacing w:line="400" w:lineRule="exact"/>
        <w:ind w:leftChars="354" w:left="1301" w:hangingChars="161" w:hanging="451"/>
        <w:jc w:val="both"/>
        <w:textAlignment w:val="baseline"/>
        <w:rPr>
          <w:rFonts w:ascii="標楷體" w:eastAsia="標楷體" w:hAnsi="標楷體" w:cs="Times New Roman"/>
          <w:szCs w:val="24"/>
        </w:rPr>
      </w:pPr>
      <w:r w:rsidRPr="005D3FE1">
        <w:rPr>
          <w:rFonts w:ascii="標楷體" w:eastAsia="標楷體" w:hAnsi="標楷體" w:cs="Times New Roman"/>
          <w:sz w:val="28"/>
          <w:szCs w:val="28"/>
        </w:rPr>
        <w:t>註：此部分僅甲方於採購契約中有要求乙方提出著作權以外之智慧財產</w:t>
      </w:r>
      <w:r w:rsidRPr="005D3FE1">
        <w:rPr>
          <w:rFonts w:ascii="標楷體" w:eastAsia="標楷體" w:hAnsi="標楷體" w:cs="Times New Roman"/>
          <w:sz w:val="28"/>
          <w:szCs w:val="28"/>
        </w:rPr>
        <w:lastRenderedPageBreak/>
        <w:t>權時，方有適用；如果採購契約中並無要求乙方提出專利等智慧財產權時，本款請刪除。</w:t>
      </w:r>
    </w:p>
    <w:p w14:paraId="0EC82AED" w14:textId="77777777"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sidRPr="00E516D9">
        <w:rPr>
          <w:rFonts w:ascii="標楷體" w:eastAsia="標楷體" w:hAnsi="標楷體" w:cs="Times New Roman" w:hint="eastAsia"/>
          <w:sz w:val="28"/>
          <w:szCs w:val="20"/>
        </w:rPr>
        <w:t>六</w:t>
      </w:r>
      <w:r w:rsidRPr="00836DBE">
        <w:rPr>
          <w:rFonts w:ascii="標楷體" w:eastAsia="標楷體" w:hAnsi="標楷體" w:cs="Times New Roman" w:hint="eastAsia"/>
          <w:sz w:val="28"/>
          <w:szCs w:val="20"/>
        </w:rPr>
        <w:t>)訂約甲方為政府機關者，以政府機關所屬公法人為權利義務主體。</w:t>
      </w:r>
    </w:p>
    <w:p w14:paraId="30237800" w14:textId="77777777"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sz w:val="28"/>
          <w:szCs w:val="20"/>
        </w:rPr>
        <w:t>(</w:t>
      </w:r>
      <w:r w:rsidR="00E516D9" w:rsidRPr="00E516D9">
        <w:rPr>
          <w:rFonts w:ascii="標楷體" w:eastAsia="標楷體" w:hAnsi="標楷體" w:cs="Times New Roman" w:hint="eastAsia"/>
          <w:sz w:val="28"/>
          <w:szCs w:val="20"/>
        </w:rPr>
        <w:t>七</w:t>
      </w:r>
      <w:r w:rsidRPr="00836DBE">
        <w:rPr>
          <w:rFonts w:ascii="標楷體" w:eastAsia="標楷體" w:hAnsi="標楷體" w:cs="Times New Roman" w:hint="eastAsia"/>
          <w:sz w:val="28"/>
          <w:szCs w:val="20"/>
        </w:rPr>
        <w:t>)除另有規定外，乙方如在契約使用專利品，或專利性施工方法，或涉及著作權時，其有關之專利及著作權益，概由乙方依照有關法令規定處理，其費用亦由乙方負擔。</w:t>
      </w:r>
    </w:p>
    <w:p w14:paraId="5BBF70CA" w14:textId="77777777"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八</w:t>
      </w:r>
      <w:r w:rsidRPr="00836DBE">
        <w:rPr>
          <w:rFonts w:ascii="標楷體" w:eastAsia="標楷體" w:hAnsi="標楷體" w:cs="Times New Roman" w:hint="eastAsia"/>
          <w:sz w:val="28"/>
          <w:szCs w:val="20"/>
        </w:rPr>
        <w:t>)甲方及乙方應採取必要之措施，以保障他方免於因契約之履行而遭第三人請求損害賠償。其有致第三人損害者，應由造成損害原因之一方負責賠償。</w:t>
      </w:r>
    </w:p>
    <w:p w14:paraId="5A56D896" w14:textId="77777777"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九</w:t>
      </w:r>
      <w:r w:rsidRPr="00836DBE">
        <w:rPr>
          <w:rFonts w:ascii="標楷體" w:eastAsia="標楷體" w:hAnsi="標楷體" w:cs="Times New Roman" w:hint="eastAsia"/>
          <w:sz w:val="28"/>
          <w:szCs w:val="20"/>
        </w:rPr>
        <w:t>)甲方對於乙方、分包廠商及其人員因履約所致之人體傷亡或財物損失，不負賠償責任。對於人體傷亡或財物損失之風險，乙方應投保必要之保險。</w:t>
      </w:r>
    </w:p>
    <w:p w14:paraId="50BFDF36" w14:textId="77777777" w:rsidR="00EA2872" w:rsidRPr="00836DBE" w:rsidRDefault="00B16F14" w:rsidP="00EA2872">
      <w:pPr>
        <w:adjustRightInd w:val="0"/>
        <w:spacing w:line="400" w:lineRule="exact"/>
        <w:ind w:left="1120" w:hanging="836"/>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十</w:t>
      </w:r>
      <w:r w:rsidRPr="00836DBE">
        <w:rPr>
          <w:rFonts w:ascii="標楷體" w:eastAsia="標楷體" w:hAnsi="標楷體" w:cs="Times New Roman" w:hint="eastAsia"/>
          <w:sz w:val="28"/>
          <w:szCs w:val="20"/>
        </w:rPr>
        <w:t>)乙方依契約規定應履行之責任，不因甲方對於乙方履約事項之審查、認可或核准行為而減少或免除。</w:t>
      </w:r>
    </w:p>
    <w:p w14:paraId="6BE309F5" w14:textId="77777777" w:rsidR="00EA2872" w:rsidRPr="00836DBE" w:rsidRDefault="00EA2872" w:rsidP="00EA2872">
      <w:pPr>
        <w:adjustRightInd w:val="0"/>
        <w:spacing w:line="400" w:lineRule="exact"/>
        <w:ind w:left="1120" w:hanging="836"/>
        <w:jc w:val="both"/>
        <w:textAlignment w:val="baseline"/>
        <w:rPr>
          <w:rFonts w:ascii="標楷體" w:eastAsia="標楷體" w:hAnsi="標楷體" w:cs="Times New Roman"/>
          <w:sz w:val="28"/>
          <w:szCs w:val="28"/>
        </w:rPr>
      </w:pPr>
      <w:r w:rsidRPr="00836DBE">
        <w:rPr>
          <w:rFonts w:ascii="標楷體" w:eastAsia="標楷體" w:hAnsi="標楷體" w:cs="Times New Roman" w:hint="eastAsia"/>
          <w:sz w:val="28"/>
          <w:szCs w:val="28"/>
        </w:rPr>
        <w:t>(</w:t>
      </w:r>
      <w:r w:rsidR="001818B1" w:rsidRPr="00E516D9">
        <w:rPr>
          <w:rFonts w:ascii="標楷體" w:eastAsia="標楷體" w:hAnsi="標楷體" w:cs="Times New Roman" w:hint="eastAsia"/>
          <w:sz w:val="28"/>
          <w:szCs w:val="28"/>
        </w:rPr>
        <w:t>十</w:t>
      </w:r>
      <w:r w:rsidR="00E516D9">
        <w:rPr>
          <w:rFonts w:ascii="標楷體" w:eastAsia="標楷體" w:hAnsi="標楷體" w:cs="Times New Roman" w:hint="eastAsia"/>
          <w:sz w:val="28"/>
          <w:szCs w:val="28"/>
        </w:rPr>
        <w:t>一</w:t>
      </w:r>
      <w:r w:rsidRPr="00836DBE">
        <w:rPr>
          <w:rFonts w:ascii="標楷體" w:eastAsia="標楷體" w:hAnsi="標楷體" w:cs="Times New Roman" w:hint="eastAsia"/>
          <w:sz w:val="28"/>
          <w:szCs w:val="28"/>
        </w:rPr>
        <w:t>)</w:t>
      </w:r>
      <w:r w:rsidRPr="00836DBE">
        <w:rPr>
          <w:rFonts w:ascii="標楷體" w:eastAsia="標楷體" w:hAnsi="Times New Roman" w:cs="Times New Roman" w:hint="eastAsia"/>
          <w:sz w:val="28"/>
          <w:szCs w:val="28"/>
        </w:rPr>
        <w:t>因可歸責於一方之事由，致他方遭受損害者，一方應負賠償責任，其認定有爭議者，依照爭議處理條款辦理。</w:t>
      </w:r>
    </w:p>
    <w:p w14:paraId="0001F910" w14:textId="77777777" w:rsidR="00EA2872" w:rsidRPr="00836DBE" w:rsidRDefault="00EA2872" w:rsidP="00EA2872">
      <w:pPr>
        <w:pStyle w:val="a4"/>
        <w:numPr>
          <w:ilvl w:val="0"/>
          <w:numId w:val="70"/>
        </w:numPr>
        <w:spacing w:line="360" w:lineRule="exact"/>
        <w:ind w:leftChars="0"/>
        <w:jc w:val="both"/>
        <w:textDirection w:val="lrTbV"/>
        <w:rPr>
          <w:rFonts w:ascii="標楷體" w:eastAsia="標楷體" w:hAnsi="標楷體" w:cs="Times New Roman"/>
          <w:sz w:val="28"/>
          <w:szCs w:val="28"/>
        </w:rPr>
      </w:pPr>
      <w:r w:rsidRPr="00836DBE">
        <w:rPr>
          <w:rFonts w:ascii="標楷體" w:eastAsia="標楷體" w:hAnsi="標楷體" w:cs="Times New Roman" w:hint="eastAsia"/>
          <w:sz w:val="28"/>
          <w:szCs w:val="28"/>
        </w:rPr>
        <w:t>損害賠償之範圍，依民法第216條第1項規定，以填補他方所受損害及所失利益為限。</w:t>
      </w:r>
    </w:p>
    <w:p w14:paraId="66BC946E" w14:textId="77777777" w:rsidR="00DA4787" w:rsidRPr="00836DBE" w:rsidRDefault="00EA2872"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□但非因故意或重大過失所致之損害，契約雙方所負賠償責任不包</w:t>
      </w:r>
      <w:r w:rsidR="00DA4787" w:rsidRPr="00836DBE">
        <w:rPr>
          <w:rFonts w:ascii="標楷體" w:eastAsia="標楷體" w:hAnsi="Times New Roman" w:cs="Times New Roman" w:hint="eastAsia"/>
          <w:sz w:val="28"/>
          <w:szCs w:val="28"/>
        </w:rPr>
        <w:t xml:space="preserve">  </w:t>
      </w:r>
    </w:p>
    <w:p w14:paraId="6B9733F3" w14:textId="77777777" w:rsidR="00EA2872" w:rsidRPr="00836DBE" w:rsidRDefault="00DA4787"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w:t>
      </w:r>
      <w:r w:rsidR="00EA2872" w:rsidRPr="00836DBE">
        <w:rPr>
          <w:rFonts w:ascii="標楷體" w:eastAsia="標楷體" w:hAnsi="Times New Roman" w:cs="Times New Roman" w:hint="eastAsia"/>
          <w:sz w:val="28"/>
          <w:szCs w:val="28"/>
        </w:rPr>
        <w:t>括「所失利益」（得由</w:t>
      </w:r>
      <w:r w:rsidR="002C6764">
        <w:rPr>
          <w:rFonts w:ascii="標楷體" w:eastAsia="標楷體" w:hAnsi="Times New Roman" w:cs="Times New Roman" w:hint="eastAsia"/>
          <w:sz w:val="28"/>
          <w:szCs w:val="28"/>
        </w:rPr>
        <w:t>甲方</w:t>
      </w:r>
      <w:r w:rsidR="00EA2872" w:rsidRPr="00836DBE">
        <w:rPr>
          <w:rFonts w:ascii="標楷體" w:eastAsia="標楷體" w:hAnsi="Times New Roman" w:cs="Times New Roman" w:hint="eastAsia"/>
          <w:sz w:val="28"/>
          <w:szCs w:val="28"/>
        </w:rPr>
        <w:t>於招標時勾選）。</w:t>
      </w:r>
    </w:p>
    <w:p w14:paraId="22B0DFE0" w14:textId="77777777" w:rsidR="00EA2872" w:rsidRPr="00836DBE" w:rsidRDefault="00EA2872" w:rsidP="00EA2872">
      <w:pPr>
        <w:pStyle w:val="a4"/>
        <w:numPr>
          <w:ilvl w:val="0"/>
          <w:numId w:val="70"/>
        </w:numPr>
        <w:spacing w:line="400" w:lineRule="exact"/>
        <w:ind w:leftChars="0"/>
        <w:jc w:val="both"/>
        <w:textDirection w:val="lrTbV"/>
        <w:rPr>
          <w:rFonts w:ascii="標楷體" w:eastAsia="標楷體" w:hAnsi="Times New Roman" w:cs="標楷體"/>
          <w:sz w:val="28"/>
          <w:szCs w:val="28"/>
        </w:rPr>
      </w:pPr>
      <w:r w:rsidRPr="00836DBE">
        <w:rPr>
          <w:rFonts w:ascii="標楷體" w:eastAsia="標楷體" w:hAnsi="Times New Roman" w:cs="標楷體" w:hint="eastAsia"/>
          <w:sz w:val="28"/>
          <w:szCs w:val="28"/>
        </w:rPr>
        <w:t>除第14條規定之逾期違約金外，損害賠償金額上限為：（</w:t>
      </w:r>
      <w:r w:rsidR="002C6764">
        <w:rPr>
          <w:rFonts w:ascii="標楷體" w:eastAsia="標楷體" w:hAnsi="Times New Roman" w:cs="標楷體" w:hint="eastAsia"/>
          <w:sz w:val="28"/>
          <w:szCs w:val="28"/>
        </w:rPr>
        <w:t>甲方</w:t>
      </w:r>
      <w:r w:rsidRPr="00836DBE">
        <w:rPr>
          <w:rFonts w:ascii="標楷體" w:eastAsia="標楷體" w:hAnsi="Times New Roman" w:cs="標楷體" w:hint="eastAsia"/>
          <w:sz w:val="28"/>
          <w:szCs w:val="28"/>
        </w:rPr>
        <w:t>欲訂上限者，請於招標時載明）</w:t>
      </w:r>
    </w:p>
    <w:p w14:paraId="76894BBE" w14:textId="77777777"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w:t>
      </w:r>
    </w:p>
    <w:p w14:paraId="0C2BC125" w14:textId="77777777"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□契約價金總額之__倍。</w:t>
      </w:r>
    </w:p>
    <w:p w14:paraId="059D6B82" w14:textId="77777777"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
    <w:p w14:paraId="0331FD26" w14:textId="77777777"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□固定金額__元。</w:t>
      </w:r>
    </w:p>
    <w:p w14:paraId="2FC940A5" w14:textId="77777777" w:rsidR="00EA2872" w:rsidRPr="00836DBE" w:rsidRDefault="00EA2872" w:rsidP="00DA4787">
      <w:pPr>
        <w:pStyle w:val="a4"/>
        <w:numPr>
          <w:ilvl w:val="0"/>
          <w:numId w:val="70"/>
        </w:numPr>
        <w:spacing w:line="400" w:lineRule="exact"/>
        <w:ind w:leftChars="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56C1C95E" w14:textId="77777777" w:rsidR="00B16F14" w:rsidRPr="00836DBE" w:rsidRDefault="00B16F14" w:rsidP="00B16F14">
      <w:pPr>
        <w:adjustRightInd w:val="0"/>
        <w:spacing w:line="400" w:lineRule="exact"/>
        <w:ind w:left="1134" w:hanging="85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二</w:t>
      </w:r>
      <w:r w:rsidRPr="00836DBE">
        <w:rPr>
          <w:rFonts w:ascii="標楷體" w:eastAsia="標楷體" w:hAnsi="標楷體" w:cs="Times New Roman" w:hint="eastAsia"/>
          <w:sz w:val="28"/>
          <w:szCs w:val="20"/>
        </w:rPr>
        <w:t>)連帶保證人應保證乙方依契約履行義務，如有不能履約情事，即續負履行義務，並就甲方因此所生損失，負連帶賠償責任。</w:t>
      </w:r>
    </w:p>
    <w:p w14:paraId="6356FA4E" w14:textId="77777777" w:rsidR="00B16F14" w:rsidRPr="00836DBE"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三</w:t>
      </w:r>
      <w:r w:rsidRPr="00836DBE">
        <w:rPr>
          <w:rFonts w:ascii="標楷體" w:eastAsia="標楷體" w:hAnsi="標楷體" w:cs="Times New Roman" w:hint="eastAsia"/>
          <w:sz w:val="28"/>
          <w:szCs w:val="20"/>
        </w:rPr>
        <w:t>)連帶保證人經甲方通知代</w:t>
      </w:r>
      <w:r w:rsidRPr="00836DBE">
        <w:rPr>
          <w:rFonts w:ascii="標楷體" w:eastAsia="標楷體" w:hAnsi="標楷體" w:cs="Times New Roman" w:hint="eastAsia"/>
          <w:sz w:val="28"/>
          <w:szCs w:val="20"/>
          <w:lang w:eastAsia="zh-HK"/>
        </w:rPr>
        <w:t>乙方</w:t>
      </w:r>
      <w:r w:rsidRPr="00836DBE">
        <w:rPr>
          <w:rFonts w:ascii="標楷體" w:eastAsia="標楷體" w:hAnsi="標楷體" w:cs="Times New Roman" w:hint="eastAsia"/>
          <w:sz w:val="28"/>
          <w:szCs w:val="20"/>
        </w:rPr>
        <w:t>履行義務者，有關乙方之一切權利，包括尚待履約部分之契約價金，一併移轉由該連帶保證人概括承受，本契約並繼續有效。</w:t>
      </w:r>
      <w:r w:rsidRPr="00836DBE">
        <w:rPr>
          <w:rFonts w:ascii="標楷體" w:eastAsia="標楷體" w:hAnsi="標楷體" w:cs="Times New Roman" w:hint="eastAsia"/>
          <w:sz w:val="28"/>
          <w:szCs w:val="20"/>
          <w:lang w:eastAsia="zh-HK"/>
        </w:rPr>
        <w:t>乙方之</w:t>
      </w:r>
      <w:r w:rsidRPr="00836DBE">
        <w:rPr>
          <w:rFonts w:ascii="標楷體" w:eastAsia="標楷體" w:hAnsi="標楷體" w:cs="Times New Roman" w:hint="eastAsia"/>
          <w:sz w:val="28"/>
          <w:szCs w:val="20"/>
        </w:rPr>
        <w:t>保證金及已履約而尚未支付之契約價金，如</w:t>
      </w:r>
      <w:r w:rsidRPr="00836DBE">
        <w:rPr>
          <w:rFonts w:ascii="標楷體" w:eastAsia="標楷體" w:hAnsi="標楷體" w:cs="Times New Roman" w:hint="eastAsia"/>
          <w:sz w:val="28"/>
          <w:szCs w:val="20"/>
        </w:rPr>
        <w:lastRenderedPageBreak/>
        <w:t>無不支付或不發還之情形，得依原契約規定支付或發還</w:t>
      </w:r>
      <w:r w:rsidRPr="00836DBE">
        <w:rPr>
          <w:rFonts w:ascii="標楷體" w:eastAsia="標楷體" w:hAnsi="標楷體" w:cs="Times New Roman" w:hint="eastAsia"/>
          <w:sz w:val="28"/>
          <w:szCs w:val="20"/>
          <w:lang w:eastAsia="zh-HK"/>
        </w:rPr>
        <w:t>乙方</w:t>
      </w:r>
      <w:r w:rsidRPr="00836DBE">
        <w:rPr>
          <w:rFonts w:ascii="標楷體" w:eastAsia="標楷體" w:hAnsi="標楷體" w:cs="Times New Roman" w:hint="eastAsia"/>
          <w:sz w:val="28"/>
          <w:szCs w:val="20"/>
        </w:rPr>
        <w:t xml:space="preserve">。 </w:t>
      </w:r>
    </w:p>
    <w:p w14:paraId="1ACD7667"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四</w:t>
      </w:r>
      <w:r w:rsidRPr="00836DBE">
        <w:rPr>
          <w:rFonts w:ascii="標楷體" w:eastAsia="標楷體" w:hAnsi="標楷體" w:cs="Times New Roman" w:hint="eastAsia"/>
          <w:sz w:val="28"/>
          <w:szCs w:val="20"/>
        </w:rPr>
        <w:t>)乙</w:t>
      </w:r>
      <w:r w:rsidRPr="00B16F14">
        <w:rPr>
          <w:rFonts w:ascii="標楷體" w:eastAsia="標楷體" w:hAnsi="標楷體" w:cs="Times New Roman" w:hint="eastAsia"/>
          <w:sz w:val="28"/>
          <w:szCs w:val="20"/>
        </w:rPr>
        <w:t>方與其連帶保證人如有債務等糾紛，應自行協調或循法律途徑解決。</w:t>
      </w:r>
    </w:p>
    <w:p w14:paraId="57440EC1"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p>
    <w:p w14:paraId="68F6EAF0"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第十六條  契約變更及轉讓</w:t>
      </w:r>
    </w:p>
    <w:p w14:paraId="639FD772"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(一)甲方於必要時得於契約所約定之範圍內通知乙方變更契約(含新增項目)，乙方於接獲通知後，除雙方另有協議外，應於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天（由甲方於招標時載明；未載明者，為10天）內向甲方提出契約標的、價金、履約期限、付款期程或其他契約內容須變更之相關文件。契約價金之變更，其底價依採購法第46條第1項之規定。</w:t>
      </w:r>
    </w:p>
    <w:p w14:paraId="06191D97" w14:textId="77777777" w:rsidR="00B16F14" w:rsidRPr="00B16F14" w:rsidRDefault="00B16F14" w:rsidP="00B16F14">
      <w:pPr>
        <w:adjustRightInd w:val="0"/>
        <w:spacing w:line="400" w:lineRule="exact"/>
        <w:ind w:left="851" w:firstLine="3"/>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契約原有項目，因甲方要求契約變更，如變更之部分，其價格或履約條件改變，得就該等變更之部分另行議價。新增工作中如包括原有契約項目，經乙方舉證依原單價履約顯失公平者，亦同。</w:t>
      </w:r>
    </w:p>
    <w:p w14:paraId="0C90CFEC"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(二)乙方於甲方接受其所提出須變更之相關文件前，不得自行變更契約。除甲方另有請求者外，乙方不得因前款之通知而遲延其履約期限。</w:t>
      </w:r>
    </w:p>
    <w:p w14:paraId="2A854EB4"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(三)甲方於接受乙方所提出須變更之事項前即請求乙方先行施作或供應，其後未依原通知辦理契約變更或僅部分辦理者，應補償乙方所增加之必要費用。</w:t>
      </w:r>
    </w:p>
    <w:p w14:paraId="57290B2F"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z w:val="28"/>
          <w:szCs w:val="20"/>
        </w:rPr>
        <w:t>(四)契約約定之採購標的，其有下列情形之一者，乙方得敘明理由，檢附規格、功能、效益及價格比較表，徵得甲方書面同意後，以其他規格、功能及效益相同或較優者代之。但不得據以增加契約價金。其因而減省乙方履約費用者，應自契約價金中扣除。</w:t>
      </w:r>
    </w:p>
    <w:p w14:paraId="5C9EE1F7"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1.契約原標示之廠牌或型號不再製造或供應。</w:t>
      </w:r>
    </w:p>
    <w:p w14:paraId="564F9D0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2.契約原標示之分包廠商不再營業或拒絕供應。</w:t>
      </w:r>
    </w:p>
    <w:p w14:paraId="4748807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3.較契約原標示者更優或對甲方更有利。</w:t>
      </w:r>
    </w:p>
    <w:p w14:paraId="437459E6" w14:textId="77777777" w:rsidR="00646C38" w:rsidRDefault="00B16F14" w:rsidP="00646C38">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4.契約所定技術規格違反採購法第26條規定。</w:t>
      </w:r>
    </w:p>
    <w:p w14:paraId="61A9A724" w14:textId="77777777"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8"/>
        </w:rPr>
      </w:pPr>
      <w:r w:rsidRPr="009045EB">
        <w:rPr>
          <w:rFonts w:ascii="標楷體" w:eastAsia="標楷體" w:hAnsi="標楷體" w:cs="Times New Roman"/>
          <w:sz w:val="28"/>
          <w:szCs w:val="28"/>
        </w:rPr>
        <w:t>屬</w:t>
      </w:r>
      <w:r w:rsidRPr="009045EB">
        <w:rPr>
          <w:rFonts w:ascii="標楷體" w:eastAsia="標楷體" w:hAnsi="標楷體" w:cs="Times New Roman" w:hint="eastAsia"/>
          <w:sz w:val="28"/>
          <w:szCs w:val="28"/>
        </w:rPr>
        <w:t>前段</w:t>
      </w:r>
      <w:r w:rsidRPr="009045EB">
        <w:rPr>
          <w:rFonts w:ascii="標楷體" w:eastAsia="標楷體" w:hAnsi="標楷體" w:cs="Times New Roman"/>
          <w:sz w:val="28"/>
          <w:szCs w:val="28"/>
        </w:rPr>
        <w:t>第</w:t>
      </w:r>
      <w:r w:rsidRPr="009045EB">
        <w:rPr>
          <w:rFonts w:ascii="標楷體" w:eastAsia="標楷體" w:hAnsi="標楷體" w:cs="Times New Roman" w:hint="eastAsia"/>
          <w:sz w:val="28"/>
          <w:szCs w:val="28"/>
        </w:rPr>
        <w:t>三目</w:t>
      </w:r>
      <w:r w:rsidRPr="009045EB">
        <w:rPr>
          <w:rFonts w:ascii="標楷體" w:eastAsia="標楷體" w:hAnsi="標楷體" w:cs="Times New Roman"/>
          <w:sz w:val="28"/>
          <w:szCs w:val="28"/>
        </w:rPr>
        <w:t>情形，而有增加經費之必要，其經</w:t>
      </w:r>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綜合評估其總體效</w:t>
      </w:r>
      <w:r w:rsidRPr="009045EB">
        <w:rPr>
          <w:rFonts w:ascii="標楷體" w:eastAsia="標楷體" w:hAnsi="標楷體" w:cs="Times New Roman" w:hint="eastAsia"/>
          <w:sz w:val="28"/>
          <w:szCs w:val="28"/>
        </w:rPr>
        <w:t xml:space="preserve">  </w:t>
      </w:r>
    </w:p>
    <w:p w14:paraId="447E0112" w14:textId="77777777"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0"/>
        </w:rPr>
      </w:pPr>
      <w:r w:rsidRPr="009045EB">
        <w:rPr>
          <w:rFonts w:ascii="標楷體" w:eastAsia="標楷體" w:hAnsi="標楷體" w:cs="Times New Roman"/>
          <w:sz w:val="28"/>
          <w:szCs w:val="28"/>
        </w:rPr>
        <w:t>益更有利於</w:t>
      </w:r>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者，得不受</w:t>
      </w:r>
      <w:r w:rsidRPr="009045EB">
        <w:rPr>
          <w:rFonts w:ascii="標楷體" w:eastAsia="標楷體" w:hAnsi="標楷體" w:cs="Times New Roman" w:hint="eastAsia"/>
          <w:sz w:val="28"/>
          <w:szCs w:val="28"/>
        </w:rPr>
        <w:t>前段序文</w:t>
      </w:r>
      <w:r w:rsidRPr="009045EB">
        <w:rPr>
          <w:rFonts w:ascii="標楷體" w:eastAsia="標楷體" w:hAnsi="標楷體" w:cs="Times New Roman"/>
          <w:sz w:val="28"/>
          <w:szCs w:val="28"/>
        </w:rPr>
        <w:t>但書限制。</w:t>
      </w:r>
    </w:p>
    <w:p w14:paraId="30FBE615"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(五)乙方提出前款第1目、第2目或第4目契約變更之文件，其審查及核定期程，除雙方另有協議外，為該書面請求送達之次日起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天（由甲方於招標時載明；未載明者，為10天）內。但必須補正資料者，以補正資料送達之次日起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天（由甲方於招標時載明；未載明者，為10天）內為之。因可歸責於甲方之事由逾期未核定者，得依第7條第5款申請延長履約期限。</w:t>
      </w:r>
    </w:p>
    <w:p w14:paraId="4AB6859A"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(六)乙方依前款請求契約變更，應自行衡酌預定履約時程，考量檢(查、試)驗所需時間及甲方受理申請審查及核定期程後再行適時提出，並於接獲</w:t>
      </w:r>
      <w:r w:rsidRPr="00B16F14">
        <w:rPr>
          <w:rFonts w:ascii="標楷體" w:eastAsia="標楷體" w:hAnsi="標楷體" w:cs="Times New Roman" w:hint="eastAsia"/>
          <w:sz w:val="28"/>
          <w:szCs w:val="20"/>
        </w:rPr>
        <w:lastRenderedPageBreak/>
        <w:t>甲方書面同意後，始得依同意變更情形施作。除因甲方逾期未核定外，不得以資料送審為由，提出延長履約期限之申請。</w:t>
      </w:r>
    </w:p>
    <w:p w14:paraId="573033D8"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(七)契約之變更，非經甲方及乙方雙方合意，作成書面紀錄，並簽名或蓋章者，無效。</w:t>
      </w:r>
    </w:p>
    <w:p w14:paraId="6F41C992"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(八)乙方不得將契約之部分或全部轉讓予他人。但因公司分割或其他類似情形致有轉讓必要，經甲方書面同意轉讓者，不在此限。</w:t>
      </w:r>
    </w:p>
    <w:p w14:paraId="49DED9A7" w14:textId="77777777" w:rsidR="00B16F14" w:rsidRPr="00B16F14" w:rsidRDefault="00B16F14" w:rsidP="00B16F14">
      <w:pPr>
        <w:adjustRightInd w:val="0"/>
        <w:ind w:left="868" w:right="57" w:hanging="5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乙方依公司法、企業併購法分割，受讓契約之公司（以受讓營業者為限），其資格條件應符合原招標文件規定，且應提出下列文件之一：</w:t>
      </w:r>
    </w:p>
    <w:p w14:paraId="0550C000"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分割後存續者，其同意負連帶履行本契約責任之文件；</w:t>
      </w:r>
    </w:p>
    <w:p w14:paraId="05E27BCC"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分割後消滅者，受讓契約公司以外之其他受讓原訂約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營業之既存及新設公司同意負連帶履行本契約責任之文件。</w:t>
      </w:r>
    </w:p>
    <w:p w14:paraId="5CB3F2A3"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p>
    <w:p w14:paraId="7E703386"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第十七條  契約終止解除及暫停執行</w:t>
      </w:r>
    </w:p>
    <w:p w14:paraId="3175937E"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(一)乙方履約有下列情形之一者，甲方得以書面通知乙方終止契約或解除契約之部分或全部，且不補償乙方因此所生之損失：</w:t>
      </w:r>
    </w:p>
    <w:p w14:paraId="06A80D56"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1.有採購法第50條第2項前段規定之情形者。</w:t>
      </w:r>
    </w:p>
    <w:p w14:paraId="7814576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2.有採購法第59條規定得終止或解除契約之情形者。</w:t>
      </w:r>
    </w:p>
    <w:p w14:paraId="3F6B2A32"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3.違反不得轉包之規定者。</w:t>
      </w:r>
    </w:p>
    <w:p w14:paraId="0D3E9729"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4.乙方或其人員犯採購法第87條至第92條規定之罪，經判決有罪確定者。</w:t>
      </w:r>
    </w:p>
    <w:p w14:paraId="3539AEF3" w14:textId="77777777" w:rsidR="007A3D7D" w:rsidRPr="006268C1" w:rsidRDefault="00B16F14"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5.因可歸責於乙方之事由，致延誤履約期限</w:t>
      </w:r>
      <w:r w:rsidR="007A3D7D" w:rsidRPr="009045EB">
        <w:rPr>
          <w:rFonts w:ascii="標楷體" w:eastAsia="標楷體" w:hAnsi="標楷體" w:cs="Times New Roman" w:hint="eastAsia"/>
          <w:sz w:val="28"/>
          <w:szCs w:val="20"/>
        </w:rPr>
        <w:t>，</w:t>
      </w:r>
      <w:r w:rsidR="007A3D7D" w:rsidRPr="006268C1">
        <w:rPr>
          <w:rFonts w:ascii="標楷體" w:eastAsia="標楷體" w:hAnsi="標楷體" w:cs="Times New Roman" w:hint="eastAsia"/>
          <w:sz w:val="28"/>
          <w:szCs w:val="20"/>
        </w:rPr>
        <w:t>有下列情形者（由</w:t>
      </w:r>
      <w:r w:rsidR="002C6764" w:rsidRPr="006268C1">
        <w:rPr>
          <w:rFonts w:ascii="標楷體" w:eastAsia="標楷體" w:hAnsi="標楷體" w:cs="Times New Roman" w:hint="eastAsia"/>
          <w:sz w:val="28"/>
          <w:szCs w:val="20"/>
        </w:rPr>
        <w:t>甲方</w:t>
      </w:r>
      <w:r w:rsidR="007A3D7D" w:rsidRPr="006268C1">
        <w:rPr>
          <w:rFonts w:ascii="標楷體" w:eastAsia="標楷體" w:hAnsi="標楷體" w:cs="Times New Roman" w:hint="eastAsia"/>
          <w:sz w:val="28"/>
          <w:szCs w:val="20"/>
        </w:rPr>
        <w:t>於招標時勾選；未勾選者，為第1選項）：</w:t>
      </w:r>
    </w:p>
    <w:p w14:paraId="00F97CD1" w14:textId="77777777"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b/>
          <w:bCs/>
          <w:sz w:val="28"/>
          <w:szCs w:val="20"/>
        </w:rPr>
      </w:pPr>
      <w:r w:rsidRPr="006268C1">
        <w:rPr>
          <w:rFonts w:ascii="標楷體" w:eastAsia="標楷體" w:hAnsi="標楷體" w:cs="Times New Roman" w:hint="eastAsia"/>
          <w:sz w:val="28"/>
          <w:szCs w:val="20"/>
        </w:rPr>
        <w:t>□履約進度落後</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%(由</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於招標時載明，未載明者為20%)以上，且日數達十日以上。</w:t>
      </w:r>
    </w:p>
    <w:p w14:paraId="7E361DE9" w14:textId="77777777"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百分比之計算方式：</w:t>
      </w:r>
    </w:p>
    <w:p w14:paraId="7D26787D" w14:textId="77777777"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(1)屬尚未完成履約而進度落後已達百分比者，</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應先通知</w:t>
      </w:r>
      <w:r w:rsidR="00AD5BFB" w:rsidRPr="006268C1">
        <w:rPr>
          <w:rFonts w:ascii="標楷體" w:eastAsia="標楷體" w:hAnsi="標楷體" w:cs="Times New Roman" w:hint="eastAsia"/>
          <w:sz w:val="28"/>
          <w:szCs w:val="20"/>
        </w:rPr>
        <w:t>乙方</w:t>
      </w:r>
      <w:r w:rsidRPr="006268C1">
        <w:rPr>
          <w:rFonts w:ascii="標楷體" w:eastAsia="標楷體" w:hAnsi="標楷體" w:cs="Times New Roman" w:hint="eastAsia"/>
          <w:sz w:val="28"/>
          <w:szCs w:val="20"/>
        </w:rPr>
        <w:t>限期改善。屆期未改善者，如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訂有履約進度計算方式，其通知限期改善當日及期限末日之履約進度落後百分比，分別以各該日實際進度與</w:t>
      </w:r>
      <w:r w:rsidR="007E50C6"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核定之預定進度百分比之差值計算；如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未訂有履約進度計算方式，依逾期日數計算之。</w:t>
      </w:r>
    </w:p>
    <w:p w14:paraId="47E96119" w14:textId="77777777"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(2)屬已完成履約而逾履約期限，或逾最後履約期限尚未完成履約者，依逾期日數計算之。</w:t>
      </w:r>
    </w:p>
    <w:p w14:paraId="5F3EE880" w14:textId="77777777" w:rsidR="00B16F14" w:rsidRPr="009045EB" w:rsidRDefault="007A3D7D"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□其他：</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
    <w:p w14:paraId="0B6A7056"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6.偽造或變造契約或履約相關文件，經查明屬實者。</w:t>
      </w:r>
    </w:p>
    <w:p w14:paraId="0D64540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7.擅自減省工料情節重大者。</w:t>
      </w:r>
    </w:p>
    <w:p w14:paraId="5CF97B7F"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8.無正當理由而不履行契約者。</w:t>
      </w:r>
    </w:p>
    <w:p w14:paraId="6A038BE1"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9.查驗或驗收不合格，且未於通知期限內依規定辦理者。</w:t>
      </w:r>
    </w:p>
    <w:p w14:paraId="251A214A" w14:textId="77777777"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10有破產或其他重大情事，致無法繼續履約者。</w:t>
      </w:r>
    </w:p>
    <w:p w14:paraId="767BD298" w14:textId="77777777"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11.乙方未依契約規定履約，自接獲甲方書面通知之次日起10日內或書面通知所載較長期限內，仍未改正者。</w:t>
      </w:r>
    </w:p>
    <w:p w14:paraId="074B12B3"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12.違反環境保護或勞工安全衛生等有關法令，情節重大者。</w:t>
      </w:r>
    </w:p>
    <w:p w14:paraId="66190BB5"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13.違反法令或其他契約規定之情形，情節重大者。</w:t>
      </w:r>
    </w:p>
    <w:p w14:paraId="69E2FECF"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(二)甲方未依前款規定通知乙方終止或解除契約者，乙方仍應依契約規定繼續履約。</w:t>
      </w:r>
    </w:p>
    <w:p w14:paraId="44564628"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經依第1款規定或因可歸責於乙方之事由致終止或解除者，甲方得依其所認定之適當方式，自行或洽其他廠商完成被終止或解除之契約；其所增加之費用及損失，由乙方負擔。無洽其他廠商完成之必要者，得扣減或追償契約價金，不發還保證金。甲方有損失者亦同。</w:t>
      </w:r>
    </w:p>
    <w:p w14:paraId="3CCE4925"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(四)契約因政策變更，乙方依契約繼續履行反而不符公共利益者，甲方得報經上級</w:t>
      </w:r>
      <w:r w:rsidRPr="00B16F14">
        <w:rPr>
          <w:rFonts w:ascii="標楷體" w:eastAsia="標楷體" w:hAnsi="標楷體" w:cs="Times New Roman" w:hint="eastAsia"/>
          <w:sz w:val="28"/>
          <w:szCs w:val="20"/>
          <w:lang w:eastAsia="zh-HK"/>
        </w:rPr>
        <w:t>機關</w:t>
      </w:r>
      <w:r w:rsidRPr="00B16F14">
        <w:rPr>
          <w:rFonts w:ascii="標楷體" w:eastAsia="標楷體" w:hAnsi="標楷體" w:cs="Times New Roman" w:hint="eastAsia"/>
          <w:sz w:val="28"/>
          <w:szCs w:val="20"/>
        </w:rPr>
        <w:t>核准，終止或解除部分或全部契約，並與乙方協議補償乙方因此所生之損失。但不包含所失利益。</w:t>
      </w:r>
    </w:p>
    <w:p w14:paraId="50D8D76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(五)依前款規定終止契約者，乙方於接獲甲方通知前已完成且可使用之履約標的，依契約價金給付；僅部分完成尚未能使用之履約標的，甲方得擇下列方式之一洽乙方為之：</w:t>
      </w:r>
    </w:p>
    <w:p w14:paraId="29CC3E6B"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1.繼續予以完成，依契約價金給付。</w:t>
      </w:r>
    </w:p>
    <w:p w14:paraId="1B836AF6" w14:textId="77777777"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2.停止製造、供應或施作。但給付乙方已發生之製造、供應或施作費用及合理之利潤。</w:t>
      </w:r>
    </w:p>
    <w:p w14:paraId="1BAB1BE9"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(六)非因政策變更而有終止或解除契約必要者，準用前2款規定。</w:t>
      </w:r>
    </w:p>
    <w:p w14:paraId="0E5A8A7F"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(七)乙方未依契約規定履約者，甲方得隨時通知乙方部分或全部暫停執行，至情況改正後方准恢復履約。乙方不得就暫停執行請求延長履約期限或增加契約價金。</w:t>
      </w:r>
    </w:p>
    <w:p w14:paraId="427FDD3D"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(八)因可歸責於甲方之情形，甲方通知乙方部分或全部暫停執行：</w:t>
      </w:r>
    </w:p>
    <w:p w14:paraId="3E57425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1.致乙方未能依時履約者，乙方得依第7條第5款規定，申請展延履約期限；因此而增加之必要費用（例如但不限於管理費），由甲方負擔。</w:t>
      </w:r>
    </w:p>
    <w:p w14:paraId="349964B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2.暫停執行期間累計逾</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個月（由甲方於招標時合理訂定，如未填寫，則為2個月）者，甲方應先支付已依甲方指示由甲方取得所有權之履約標的之價金。</w:t>
      </w:r>
    </w:p>
    <w:p w14:paraId="7BB8A6A6"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3.暫停執行期間累計逾</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個月（由甲方於招標時合理訂定，如未填寫，則為6個月）者，乙方得通知甲方終止或解除部分或全部契約，並得</w:t>
      </w:r>
      <w:r w:rsidRPr="00B16F14">
        <w:rPr>
          <w:rFonts w:ascii="標楷體" w:eastAsia="標楷體" w:hAnsi="標楷體" w:cs="Times New Roman" w:hint="eastAsia"/>
          <w:sz w:val="28"/>
          <w:szCs w:val="20"/>
        </w:rPr>
        <w:lastRenderedPageBreak/>
        <w:t>向甲方請求賠償因契約終止或解除而生之損害。因可歸責於甲方之情形無法開始履約者，亦同。</w:t>
      </w:r>
    </w:p>
    <w:p w14:paraId="75DE3207"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(九)因非可歸責於乙方之事由，甲方有延遲付款之情形：</w:t>
      </w:r>
    </w:p>
    <w:p w14:paraId="68321CF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1.乙方得向甲方請求加計年息</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%（由甲方於招標時合理訂定，如未填寫，則依甲方簽約日中華郵政股份有限公司牌告一年期郵政定期儲金機動利率）之遲延利息。</w:t>
      </w:r>
    </w:p>
    <w:p w14:paraId="658E3B9F"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2.乙方得於通知甲方</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個月後（由甲方於招標時合理訂定，如未填寫，則為1個月）暫停或減緩履約進度、依第7條第5款規定，申請展延履約期限；乙方因此增加之必要費用，由甲方負擔。</w:t>
      </w:r>
    </w:p>
    <w:p w14:paraId="1C922153"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3.延遲付款達</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個月（由甲方於招標時合理訂定，如未填寫，則為3個月）者，乙方得通知甲方終止或解除部分或全部契約，並得向甲方請求賠償因契約終止或解除而生之損害。</w:t>
      </w:r>
    </w:p>
    <w:p w14:paraId="2D152979"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除契約另有約定外，履行契約需甲方之行為始能完成，而甲方不為其行為時，乙方得定相當期限催告甲方為之。甲方不於前述期限內為其行為者，乙方得通知甲方終止或解除契約，並得向甲方請求賠償因契約終止或解除而生之損害。</w:t>
      </w:r>
    </w:p>
    <w:p w14:paraId="1FE4C2E7"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因契約規定不可抗力之事由，致全部契約暫停執行，暫停執行期間持續逾＿個月（由甲方於招標時合理訂定，如未填寫，則為3個月）或累計逾＿個月（由甲方於招標時合理訂定，如未填寫，則為6個月）者，契約之一方得通知他方終止或解除契約。。</w:t>
      </w:r>
    </w:p>
    <w:p w14:paraId="2615D762" w14:textId="77777777" w:rsidR="00B16F14" w:rsidRPr="009045EB"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(十二)乙方不得對本契約採購案任何人要求、期約、收受或給予賄賂、佣金、比例金、仲介費、後謝金、回扣、餽贈、招待或其他不正利益。分包乙方亦同。違反規定者，</w:t>
      </w:r>
      <w:r w:rsidRPr="009045EB">
        <w:rPr>
          <w:rFonts w:ascii="標楷體" w:eastAsia="標楷體" w:hAnsi="標楷體" w:cs="Times New Roman" w:hint="eastAsia"/>
          <w:sz w:val="28"/>
          <w:szCs w:val="20"/>
        </w:rPr>
        <w:t>甲方得終止或解除契約，</w:t>
      </w:r>
      <w:r w:rsidR="00483DC1" w:rsidRPr="009045EB">
        <w:rPr>
          <w:rFonts w:ascii="標楷體" w:eastAsia="標楷體" w:hAnsi="標楷體" w:cs="Times New Roman" w:hint="eastAsia"/>
          <w:sz w:val="28"/>
          <w:szCs w:val="20"/>
        </w:rPr>
        <w:t>並將2倍之不正利益自契約價款中扣除。未能扣除者，通知</w:t>
      </w:r>
      <w:r w:rsidR="00AD5BFB">
        <w:rPr>
          <w:rFonts w:ascii="標楷體" w:eastAsia="標楷體" w:hAnsi="標楷體" w:cs="Times New Roman" w:hint="eastAsia"/>
          <w:sz w:val="28"/>
          <w:szCs w:val="20"/>
        </w:rPr>
        <w:t>乙方</w:t>
      </w:r>
      <w:r w:rsidR="00483DC1" w:rsidRPr="009045EB">
        <w:rPr>
          <w:rFonts w:ascii="標楷體" w:eastAsia="標楷體" w:hAnsi="標楷體" w:cs="Times New Roman" w:hint="eastAsia"/>
          <w:sz w:val="28"/>
          <w:szCs w:val="20"/>
        </w:rPr>
        <w:t>限期給付之。</w:t>
      </w:r>
    </w:p>
    <w:p w14:paraId="2EF49EAC" w14:textId="77777777"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(十三)本契約終止時，自終止之日起，雙方之權利義務即消滅。契約解除時，溯及契約生效日消滅。雙方並互負保密義務。</w:t>
      </w:r>
    </w:p>
    <w:p w14:paraId="7977FEAD"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Cs w:val="20"/>
        </w:rPr>
        <w:t xml:space="preserve">  </w:t>
      </w:r>
      <w:r w:rsidRPr="00B16F14">
        <w:rPr>
          <w:rFonts w:ascii="標楷體" w:eastAsia="標楷體" w:hAnsi="標楷體" w:cs="Times New Roman" w:hint="eastAsia"/>
          <w:sz w:val="28"/>
          <w:szCs w:val="20"/>
        </w:rPr>
        <w:t></w:t>
      </w:r>
    </w:p>
    <w:p w14:paraId="0B723D05" w14:textId="77777777"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第十八條  爭議處理</w:t>
      </w:r>
    </w:p>
    <w:p w14:paraId="389B9A32"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(一)甲方與乙方因履約而生爭議者，應依法令及契約規定，考量公共利益及公平合理，本誠信和諧，盡力協調解決之。其未能達成協議者，得以下列方式處理之：</w:t>
      </w:r>
    </w:p>
    <w:p w14:paraId="44773E8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1.依採購法第85條之1規定向採購申訴審議委員會申請調解。</w:t>
      </w:r>
    </w:p>
    <w:p w14:paraId="2DA70DD3"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2.經契約雙方同意並訂立仲裁協議書後，依本契約約定及仲裁法規定提付仲裁。</w:t>
      </w:r>
    </w:p>
    <w:p w14:paraId="7CCA1B6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3.依採購法第102條規定提出異議、申訴。</w:t>
      </w:r>
    </w:p>
    <w:p w14:paraId="7089869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4.提起民事訴訟。</w:t>
      </w:r>
    </w:p>
    <w:p w14:paraId="66FD692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5.依其他法律申</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聲</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請調解。</w:t>
      </w:r>
    </w:p>
    <w:p w14:paraId="22B71731"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8"/>
          <w:u w:val="single"/>
        </w:rPr>
      </w:pPr>
      <w:r w:rsidRPr="00B16F14">
        <w:rPr>
          <w:rFonts w:ascii="標楷體" w:eastAsia="標楷體" w:hAnsi="標楷體" w:cs="Times New Roman" w:hint="eastAsia"/>
          <w:sz w:val="28"/>
          <w:szCs w:val="20"/>
        </w:rPr>
        <w:t>6.</w:t>
      </w:r>
      <w:r w:rsidRPr="00B16F14">
        <w:rPr>
          <w:rFonts w:ascii="標楷體" w:eastAsia="標楷體" w:hAnsi="標楷體" w:cs="Times New Roman" w:hint="eastAsia"/>
          <w:sz w:val="28"/>
          <w:szCs w:val="28"/>
        </w:rPr>
        <w:t>契約雙方合意成立爭議處理小組協調爭議。</w:t>
      </w:r>
    </w:p>
    <w:p w14:paraId="6501847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7.依契約或雙方合意之其他方式處理。</w:t>
      </w:r>
    </w:p>
    <w:p w14:paraId="0643EF5A"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(二)依前款第2目提付仲裁者，約定如下：</w:t>
      </w:r>
    </w:p>
    <w:p w14:paraId="7741F78E"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1.由甲方於招標文件及契約預先載明仲裁機構。其未載明者，由契約雙方協議擇定仲裁機構。如未能獲致協議，由甲方指定仲裁機構。上開仲裁機構，除契約雙方另有協議外，應為合法設立之國內仲裁機構。</w:t>
      </w:r>
    </w:p>
    <w:p w14:paraId="38C2F4B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2.仲裁人之選定：</w:t>
      </w:r>
    </w:p>
    <w:p w14:paraId="2A326972"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(1)當事人雙方應於一方收受他方提付仲裁之通知之次日起14日內，各自從指定之仲裁機構之仲裁人名冊或其他具有仲裁人資格者，分別提出10位以上(含本數)之名單，交予對方。</w:t>
      </w:r>
    </w:p>
    <w:p w14:paraId="6B03FBE6"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(2)當事人之一方應於收受他方提出名單之次日起14日內，自該名單內選出1位仲裁人，作為他方選定之仲裁人。</w:t>
      </w:r>
    </w:p>
    <w:p w14:paraId="12E39D52"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(3)當事人之一方未依(1)提出名單者，他方得從指定之仲裁機構之仲裁人名冊或其他具有仲裁人資格者，逕行代為選定1位仲裁人。</w:t>
      </w:r>
    </w:p>
    <w:p w14:paraId="41170285"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(4)當事人之一方未依(2)自名單內選出仲裁人，作為他方選定之仲裁人者，他方得聲請□法院；□指定之仲裁機構（由甲方於招標時勾選；未勾選者，為指定之仲裁機構）代為自該名單內選定1位仲裁人。</w:t>
      </w:r>
    </w:p>
    <w:p w14:paraId="2AC876D8"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3.主任仲裁人之選定：</w:t>
      </w:r>
    </w:p>
    <w:p w14:paraId="6783FDBB"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(1)二位仲裁人經選定之次日起30日內，由□雙方共推；□雙方選定之仲裁人共推（由甲方於招標時勾選）第三仲裁人為主任仲裁人。</w:t>
      </w:r>
    </w:p>
    <w:p w14:paraId="4DA9D0CA" w14:textId="77777777"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(2)未能依(1)共推主任仲裁人者，當事人得聲請□法院；□指定之仲裁機構（由甲方於招標時勾選；未勾選者，為指定之仲裁機構）為之選定。</w:t>
      </w:r>
    </w:p>
    <w:p w14:paraId="06BBB7C4"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4.以□甲方所在地；□其他：</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為仲裁地（由甲方於招標時載明；未載明者，為甲方所在地）。</w:t>
      </w:r>
    </w:p>
    <w:p w14:paraId="6A85A0A2"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5.除契約雙方另有協議外，仲裁程序應公開之，仲裁判斷書雙方均得公開，並同意仲裁機構公開於其網站。</w:t>
      </w:r>
    </w:p>
    <w:p w14:paraId="23705D2A"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6.仲裁程序應使用□國語及中文正體字；□其他語文：</w:t>
      </w:r>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。(由甲方於招標時載明；未載明者，為國語及中文正體字)</w:t>
      </w:r>
    </w:p>
    <w:p w14:paraId="28B2E6D5"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7.甲方□同意；□不同意（由甲方於招標時勾選；未勾選者，為不同意）仲裁庭適用衡平原則為判斷。</w:t>
      </w:r>
    </w:p>
    <w:p w14:paraId="724E334C"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8.仲裁判斷書應記載事實及理由。</w:t>
      </w:r>
    </w:p>
    <w:p w14:paraId="3D12D41C"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0"/>
        </w:rPr>
        <w:lastRenderedPageBreak/>
        <w:t>(三)</w:t>
      </w:r>
      <w:r w:rsidRPr="00B16F14">
        <w:rPr>
          <w:rFonts w:ascii="標楷體" w:eastAsia="標楷體" w:hAnsi="標楷體" w:cs="Times New Roman" w:hint="eastAsia"/>
          <w:sz w:val="28"/>
          <w:szCs w:val="28"/>
        </w:rPr>
        <w:t>依第1款第6目成立爭議處理小組者，約定如下：</w:t>
      </w:r>
    </w:p>
    <w:p w14:paraId="1660066C" w14:textId="77777777"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1.爭議處理小組於爭議發生時成立，得為常設性，或於爭議作成決議後解散。</w:t>
      </w:r>
    </w:p>
    <w:p w14:paraId="7CE32550" w14:textId="77777777"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2.爭議處理小組委員之選定：</w:t>
      </w:r>
    </w:p>
    <w:p w14:paraId="311B643A" w14:textId="77777777"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(1)當事人雙方應於協議成立爭議處理小組之次日起10日內，各自提出5位以上(含本數)之名單，交予對方。</w:t>
      </w:r>
    </w:p>
    <w:p w14:paraId="02E0C9C9" w14:textId="77777777"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(2)當事人之一方應於收受他方提出名單之次日起10日內，自該名單內選出1位作為委員。</w:t>
      </w:r>
    </w:p>
    <w:p w14:paraId="04A9C6CA" w14:textId="77777777"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(3)當事人之一方未依(1)提出名單者，為無法合意成立爭議處理小組。</w:t>
      </w:r>
    </w:p>
    <w:p w14:paraId="003BF1A8" w14:textId="77777777"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(4)當事人之一方未能依(2)自名單內選出委員，且他方不願變更名單者，為無法合意成立爭議處理小組。</w:t>
      </w:r>
    </w:p>
    <w:p w14:paraId="16B25BF8" w14:textId="77777777"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3.爭議處理小組召集委員之選定：</w:t>
      </w:r>
    </w:p>
    <w:p w14:paraId="537EE82D" w14:textId="77777777" w:rsidR="00B16F14" w:rsidRPr="00B16F14" w:rsidRDefault="00B16F14" w:rsidP="00B16F14">
      <w:pPr>
        <w:adjustRightInd w:val="0"/>
        <w:ind w:leftChars="261" w:left="1441" w:hangingChars="291" w:hanging="81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(1)二位委員經選定之次日起10日內，由雙方或雙方選定之委員自前目(1)名單中共推1人作為召集委員。</w:t>
      </w:r>
    </w:p>
    <w:p w14:paraId="469DF8AB" w14:textId="77777777" w:rsidR="00B16F14" w:rsidRPr="00B16F14" w:rsidRDefault="00B16F14" w:rsidP="00B16F14">
      <w:pPr>
        <w:adjustRightInd w:val="0"/>
        <w:ind w:leftChars="261" w:left="1043" w:hangingChars="149" w:hanging="41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(2)未能依(1)共推召集委員者，為無法合意成立爭議處理小組。</w:t>
      </w:r>
    </w:p>
    <w:p w14:paraId="3559A0DF" w14:textId="77777777"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4A7D624E" w14:textId="77777777"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5.爭議處理小組會議：</w:t>
      </w:r>
    </w:p>
    <w:p w14:paraId="47311544" w14:textId="77777777"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(1)召集委員應於收受協調請求之次日起30日內召開會議，並擔任主席。委員應親自出席會議，獨立、公正處理爭議，並保守秘密。</w:t>
      </w:r>
    </w:p>
    <w:p w14:paraId="41099DC1" w14:textId="77777777"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(2)會議應通知當事人到場陳述意見，並得視需要邀請專家、學者或其他必要人員列席，會議之過程應作成書面紀錄。</w:t>
      </w:r>
    </w:p>
    <w:p w14:paraId="28F5DCF7" w14:textId="77777777"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(3)小組應於收受協調請求之次日起90日內作成合理之決議，並以書面通知雙方。</w:t>
      </w:r>
    </w:p>
    <w:p w14:paraId="7B2AC020" w14:textId="77777777"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6.爭議處理小組委員應迴避之事由，參照採購申訴審議委員會組織準則第13條規定。委員因迴避或其他事由出缺者，依第2目、第3目辦理。</w:t>
      </w:r>
    </w:p>
    <w:p w14:paraId="32198802" w14:textId="77777777"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18837C49" w14:textId="77777777"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14:paraId="0743C1E8" w14:textId="77777777"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9.爭議處理小組運作所需經費，由契約雙方平均負擔。</w:t>
      </w:r>
    </w:p>
    <w:p w14:paraId="4D729C66" w14:textId="77777777"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10.本款所定期限及其他必要事項，得由雙方另行協議。</w:t>
      </w:r>
    </w:p>
    <w:p w14:paraId="777B5DBA" w14:textId="77777777" w:rsidR="00AC5D57" w:rsidRPr="00E53B92" w:rsidRDefault="00B16F14" w:rsidP="00AC5D57">
      <w:pPr>
        <w:spacing w:line="400" w:lineRule="exact"/>
        <w:ind w:left="851" w:hanging="567"/>
        <w:jc w:val="both"/>
        <w:rPr>
          <w:rFonts w:ascii="標楷體" w:eastAsia="標楷體" w:hAnsi="標楷體"/>
          <w:sz w:val="28"/>
        </w:rPr>
      </w:pPr>
      <w:r w:rsidRPr="00B16F14">
        <w:rPr>
          <w:rFonts w:ascii="標楷體" w:eastAsia="標楷體" w:hAnsi="標楷體" w:cs="Times New Roman" w:hint="eastAsia"/>
          <w:sz w:val="28"/>
          <w:szCs w:val="20"/>
        </w:rPr>
        <w:lastRenderedPageBreak/>
        <w:t>(四)依</w:t>
      </w:r>
      <w:r w:rsidR="00AC5D57" w:rsidRPr="009D5786">
        <w:rPr>
          <w:rFonts w:ascii="標楷體" w:eastAsia="標楷體" w:hint="eastAsia"/>
          <w:sz w:val="28"/>
        </w:rPr>
        <w:t>採購法規定受理調解或</w:t>
      </w:r>
      <w:r w:rsidR="00AC5D57" w:rsidRPr="006C04B6">
        <w:rPr>
          <w:rFonts w:ascii="標楷體" w:eastAsia="標楷體" w:hint="eastAsia"/>
          <w:sz w:val="28"/>
        </w:rPr>
        <w:t>申訴之機關名稱：</w:t>
      </w:r>
      <w:r w:rsidR="00AC5D57" w:rsidRPr="006C04B6">
        <w:rPr>
          <w:rFonts w:ascii="標楷體" w:eastAsia="標楷體" w:hAnsi="標楷體" w:hint="eastAsia"/>
          <w:sz w:val="28"/>
        </w:rPr>
        <w:t>行政院公共工程委員會採購申訴審議委員會</w:t>
      </w:r>
      <w:r w:rsidR="00AC5D57" w:rsidRPr="006C04B6">
        <w:rPr>
          <w:rFonts w:ascii="標楷體" w:eastAsia="標楷體" w:hint="eastAsia"/>
          <w:sz w:val="28"/>
        </w:rPr>
        <w:t>；地址：</w:t>
      </w:r>
      <w:r w:rsidR="00AC5D57" w:rsidRPr="006C04B6">
        <w:rPr>
          <w:rFonts w:ascii="標楷體" w:eastAsia="標楷體" w:hAnsi="標楷體" w:hint="eastAsia"/>
          <w:sz w:val="28"/>
        </w:rPr>
        <w:t>臺北市信義區松仁路3號9樓</w:t>
      </w:r>
      <w:r w:rsidR="00AC5D57" w:rsidRPr="006C04B6">
        <w:rPr>
          <w:rFonts w:ascii="標楷體" w:eastAsia="標楷體" w:hint="eastAsia"/>
          <w:sz w:val="28"/>
        </w:rPr>
        <w:t>；電話：</w:t>
      </w:r>
      <w:r w:rsidR="00AC5D57" w:rsidRPr="006C04B6">
        <w:rPr>
          <w:rFonts w:ascii="標楷體" w:eastAsia="標楷體" w:hAnsi="標楷體"/>
          <w:sz w:val="28"/>
          <w:szCs w:val="28"/>
        </w:rPr>
        <w:t>（02）87897530</w:t>
      </w:r>
      <w:r w:rsidR="00AC5D57">
        <w:rPr>
          <w:rFonts w:ascii="標楷體" w:eastAsia="標楷體" w:hAnsi="標楷體" w:hint="eastAsia"/>
          <w:sz w:val="28"/>
          <w:szCs w:val="28"/>
        </w:rPr>
        <w:t>。</w:t>
      </w:r>
      <w:r w:rsidR="00AC5D57" w:rsidRPr="00E53B92">
        <w:rPr>
          <w:rFonts w:ascii="標楷體" w:eastAsia="標楷體" w:hAnsi="標楷體" w:hint="eastAsia"/>
          <w:sz w:val="28"/>
        </w:rPr>
        <w:t xml:space="preserve">　　　　　　　　　</w:t>
      </w:r>
    </w:p>
    <w:p w14:paraId="420F9EDE" w14:textId="52C79BF6" w:rsidR="00B16F14" w:rsidRPr="00B16F14" w:rsidRDefault="00AC5D57" w:rsidP="00AC5D57">
      <w:pPr>
        <w:adjustRightInd w:val="0"/>
        <w:spacing w:line="400" w:lineRule="exact"/>
        <w:ind w:left="851" w:hanging="567"/>
        <w:jc w:val="both"/>
        <w:textAlignment w:val="baseline"/>
        <w:rPr>
          <w:rFonts w:ascii="標楷體" w:eastAsia="標楷體" w:hAnsi="標楷體" w:cs="Times New Roman"/>
          <w:sz w:val="28"/>
          <w:szCs w:val="20"/>
        </w:rPr>
      </w:pPr>
      <w:r w:rsidRPr="00E53B92">
        <w:rPr>
          <w:rFonts w:ascii="標楷體" w:eastAsia="標楷體" w:hAnsi="標楷體" w:hint="eastAsia"/>
          <w:sz w:val="28"/>
        </w:rPr>
        <w:t>(五)履</w:t>
      </w:r>
      <w:r w:rsidRPr="00670471">
        <w:rPr>
          <w:rFonts w:ascii="標楷體" w:eastAsia="標楷體" w:hAnsi="標楷體" w:cs="Times New Roman"/>
          <w:sz w:val="28"/>
          <w:szCs w:val="28"/>
        </w:rPr>
        <w:t>約</w:t>
      </w:r>
      <w:r w:rsidR="00B16F14" w:rsidRPr="00B16F14">
        <w:rPr>
          <w:rFonts w:ascii="標楷體" w:eastAsia="標楷體" w:hAnsi="標楷體" w:cs="Times New Roman" w:hint="eastAsia"/>
          <w:sz w:val="28"/>
          <w:szCs w:val="20"/>
        </w:rPr>
        <w:t>爭議發生後，履約事項之處理原則如下：</w:t>
      </w:r>
    </w:p>
    <w:p w14:paraId="6C4E8CCD"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1.與爭議無關或不受影響之部分應繼續履約。但經甲方同意無須履約者不在此限。</w:t>
      </w:r>
    </w:p>
    <w:p w14:paraId="1C7C92BB" w14:textId="77777777"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2.乙方因爭議而暫停履約，其經爭議處理結果被認定無理由者，不得就暫停履約之部分要求延長履約期限或免除契約責任。</w:t>
      </w:r>
    </w:p>
    <w:p w14:paraId="7215C5F4" w14:textId="77777777"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(六)本契約以中華民國法律為準據法，並以甲方所在地之地方法院為第一審管轄法院。</w:t>
      </w:r>
    </w:p>
    <w:p w14:paraId="4858206B" w14:textId="77777777" w:rsidR="00B16F14" w:rsidRPr="00B16F14" w:rsidRDefault="00B16F14" w:rsidP="00B16F14">
      <w:pPr>
        <w:adjustRightInd w:val="0"/>
        <w:spacing w:line="400" w:lineRule="exact"/>
        <w:ind w:left="624"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14:paraId="77E08F98" w14:textId="77777777"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第十九條  其他</w:t>
      </w:r>
    </w:p>
    <w:p w14:paraId="7CF1BB8B"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(一)乙方對於履約所僱用之人員，不</w:t>
      </w:r>
      <w:r w:rsidRPr="009045EB">
        <w:rPr>
          <w:rFonts w:ascii="標楷體" w:eastAsia="標楷體" w:hAnsi="標楷體" w:cs="Times New Roman" w:hint="eastAsia"/>
          <w:sz w:val="28"/>
          <w:szCs w:val="20"/>
        </w:rPr>
        <w:t>得有歧視</w:t>
      </w:r>
      <w:r w:rsidR="00483DC1" w:rsidRPr="009045EB">
        <w:rPr>
          <w:rFonts w:ascii="標楷體" w:eastAsia="標楷體" w:hAnsi="標楷體" w:cs="Times New Roman" w:hint="eastAsia"/>
          <w:sz w:val="28"/>
          <w:szCs w:val="20"/>
        </w:rPr>
        <w:t>性別</w:t>
      </w:r>
      <w:r w:rsidRPr="009045EB">
        <w:rPr>
          <w:rFonts w:ascii="標楷體" w:eastAsia="標楷體" w:hAnsi="標楷體" w:cs="Times New Roman" w:hint="eastAsia"/>
          <w:sz w:val="28"/>
          <w:szCs w:val="20"/>
        </w:rPr>
        <w:t>、原住民</w:t>
      </w:r>
      <w:r w:rsidR="00483DC1" w:rsidRPr="009045EB">
        <w:rPr>
          <w:rFonts w:ascii="標楷體" w:eastAsia="標楷體" w:hAnsi="標楷體" w:cs="Times New Roman" w:hint="eastAsia"/>
          <w:sz w:val="28"/>
          <w:szCs w:val="20"/>
        </w:rPr>
        <w:t>、身心障礙、</w:t>
      </w:r>
      <w:r w:rsidR="00483DC1">
        <w:rPr>
          <w:rFonts w:ascii="標楷體" w:eastAsia="標楷體" w:hAnsi="標楷體" w:cs="Times New Roman" w:hint="eastAsia"/>
          <w:sz w:val="28"/>
          <w:szCs w:val="20"/>
        </w:rPr>
        <w:t>或</w:t>
      </w:r>
      <w:r w:rsidRPr="00B16F14">
        <w:rPr>
          <w:rFonts w:ascii="標楷體" w:eastAsia="標楷體" w:hAnsi="標楷體" w:cs="Times New Roman" w:hint="eastAsia"/>
          <w:sz w:val="28"/>
          <w:szCs w:val="20"/>
        </w:rPr>
        <w:t>弱勢團體人士之情事。</w:t>
      </w:r>
    </w:p>
    <w:p w14:paraId="60B4B11D"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(二)乙方履約時不得僱用甲方之人員或受甲方委託辦理契約事項之機構之人員。</w:t>
      </w:r>
    </w:p>
    <w:p w14:paraId="0EFB9BDA"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(三)乙方授權之代表應通曉中文或甲方同意之其他語文。未通曉者，乙方應備翻譯人員。</w:t>
      </w:r>
    </w:p>
    <w:p w14:paraId="6596A667"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(四)甲方與乙方間之履約事項，其涉及國際運輸或信用狀等事項，契約未予載明者，依國際貿易慣例。</w:t>
      </w:r>
    </w:p>
    <w:p w14:paraId="5F7A9DB3"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(五)甲方及乙方於履約期間應分別指定授權代表，為履約期間雙方協調與契約有關事項之代表人。</w:t>
      </w:r>
    </w:p>
    <w:p w14:paraId="7E00C586" w14:textId="77777777"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(六)依據「政治獻金法」第7條規定，與政府機關（構）有巨額採購契約，且在履約期間之乙方，不得捐贈政治獻金。</w:t>
      </w:r>
    </w:p>
    <w:p w14:paraId="7EA69C4A" w14:textId="77777777" w:rsidR="00021F29" w:rsidRPr="00021F29" w:rsidRDefault="00B16F14" w:rsidP="00021F29">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FF0000"/>
          <w:sz w:val="28"/>
          <w:szCs w:val="28"/>
          <w:u w:val="single"/>
        </w:rPr>
      </w:pPr>
      <w:r w:rsidRPr="00B16F14">
        <w:rPr>
          <w:rFonts w:ascii="標楷體" w:eastAsia="標楷體" w:hAnsi="標楷體" w:cs="Times New Roman" w:hint="eastAsia"/>
          <w:sz w:val="28"/>
          <w:szCs w:val="20"/>
        </w:rPr>
        <w:t>(七)</w:t>
      </w:r>
      <w:r w:rsidR="00021F29" w:rsidRPr="00021F29">
        <w:rPr>
          <w:rFonts w:ascii="標楷體" w:eastAsia="標楷體" w:hAnsi="標楷體" w:cs="Times New Roman"/>
          <w:color w:val="FF0000"/>
          <w:sz w:val="28"/>
          <w:szCs w:val="28"/>
          <w:u w:val="single"/>
        </w:rPr>
        <w:t>乙方</w:t>
      </w:r>
      <w:r w:rsidR="00021F29" w:rsidRPr="00021F29">
        <w:rPr>
          <w:rFonts w:ascii="標楷體" w:eastAsia="標楷體" w:hAnsi="標楷體" w:cs="標楷體" w:hint="eastAsia"/>
          <w:color w:val="FF0000"/>
          <w:sz w:val="28"/>
          <w:szCs w:val="28"/>
          <w:u w:val="single"/>
        </w:rPr>
        <w:t>內部揭弊者保護制度及甲方處理方式：</w:t>
      </w:r>
    </w:p>
    <w:p w14:paraId="58C6B167" w14:textId="77777777" w:rsidR="00021F29" w:rsidRPr="00021F29" w:rsidRDefault="00021F29" w:rsidP="00021F29">
      <w:pPr>
        <w:suppressAutoHyphens/>
        <w:overflowPunct w:val="0"/>
        <w:snapToGrid w:val="0"/>
        <w:ind w:left="1134" w:hanging="294"/>
        <w:jc w:val="both"/>
        <w:rPr>
          <w:rFonts w:ascii="標楷體" w:eastAsia="標楷體" w:hAnsi="標楷體" w:cs="標楷體"/>
          <w:color w:val="FF0000"/>
          <w:spacing w:val="-4"/>
          <w:sz w:val="28"/>
          <w:szCs w:val="28"/>
          <w:u w:val="single"/>
        </w:rPr>
      </w:pPr>
      <w:r w:rsidRPr="00021F29">
        <w:rPr>
          <w:rFonts w:ascii="標楷體" w:eastAsia="標楷體" w:hAnsi="標楷體" w:cs="標楷體"/>
          <w:color w:val="FF0000"/>
          <w:sz w:val="28"/>
          <w:szCs w:val="28"/>
          <w:u w:val="single"/>
        </w:rPr>
        <w:t>1.乙方</w:t>
      </w:r>
      <w:r w:rsidRPr="00021F29">
        <w:rPr>
          <w:rFonts w:ascii="標楷體" w:eastAsia="標楷體" w:hAnsi="標楷體" w:cs="標楷體" w:hint="eastAsia"/>
          <w:color w:val="FF0000"/>
          <w:sz w:val="28"/>
          <w:szCs w:val="28"/>
          <w:u w:val="single"/>
        </w:rPr>
        <w:t>人員（包括勞工及其主管）針對本採購案發現其雇主、所屬員工或甲方人員（包括代理或代表甲方處理採購事務之廠商）涉有違反採購法、本契約或其他影響公共安全或品質，具名揭弊者，乙方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021F29">
        <w:rPr>
          <w:rFonts w:ascii="標楷體" w:eastAsia="標楷體" w:hAnsi="標楷體" w:cs="標楷體"/>
          <w:color w:val="FF0000"/>
          <w:sz w:val="28"/>
          <w:szCs w:val="28"/>
          <w:u w:val="single"/>
        </w:rPr>
        <w:t>）</w:t>
      </w:r>
      <w:r w:rsidRPr="00021F29">
        <w:rPr>
          <w:rFonts w:ascii="標楷體" w:eastAsia="標楷體" w:hAnsi="標楷體" w:cs="標楷體" w:hint="eastAsia"/>
          <w:color w:val="FF0000"/>
          <w:sz w:val="28"/>
          <w:szCs w:val="28"/>
          <w:u w:val="single"/>
        </w:rPr>
        <w:t>，不在此限</w:t>
      </w:r>
      <w:r w:rsidRPr="00021F29">
        <w:rPr>
          <w:rFonts w:ascii="標楷體" w:eastAsia="標楷體" w:hAnsi="標楷體" w:cs="標楷體"/>
          <w:color w:val="FF0000"/>
          <w:sz w:val="28"/>
          <w:szCs w:val="28"/>
          <w:u w:val="single"/>
        </w:rPr>
        <w:t>。</w:t>
      </w:r>
    </w:p>
    <w:p w14:paraId="59909342" w14:textId="77777777" w:rsidR="00021F29" w:rsidRPr="00021F29" w:rsidRDefault="00021F29" w:rsidP="00021F29">
      <w:pPr>
        <w:suppressAutoHyphens/>
        <w:overflowPunct w:val="0"/>
        <w:snapToGrid w:val="0"/>
        <w:ind w:left="1134" w:hanging="294"/>
        <w:jc w:val="both"/>
        <w:rPr>
          <w:rFonts w:ascii="標楷體" w:eastAsia="標楷體" w:hAnsi="標楷體" w:cs="標楷體"/>
          <w:color w:val="FF0000"/>
          <w:spacing w:val="-4"/>
          <w:sz w:val="28"/>
          <w:szCs w:val="28"/>
          <w:u w:val="single"/>
        </w:rPr>
      </w:pPr>
      <w:r w:rsidRPr="00021F29">
        <w:rPr>
          <w:rFonts w:ascii="標楷體" w:eastAsia="標楷體" w:hAnsi="標楷體" w:cs="標楷體" w:hint="eastAsia"/>
          <w:color w:val="FF0000"/>
          <w:spacing w:val="-4"/>
          <w:sz w:val="28"/>
          <w:szCs w:val="28"/>
          <w:u w:val="single"/>
        </w:rPr>
        <w:t>2.乙方人員之揭弊內容有下列情形之一者，仍得受前目之保護：</w:t>
      </w:r>
    </w:p>
    <w:p w14:paraId="1A6E38D3" w14:textId="77777777" w:rsidR="00021F29" w:rsidRPr="00021F29" w:rsidRDefault="00021F29" w:rsidP="00021F29">
      <w:pPr>
        <w:suppressAutoHyphens/>
        <w:overflowPunct w:val="0"/>
        <w:ind w:left="1575" w:hanging="441"/>
        <w:jc w:val="both"/>
        <w:textAlignment w:val="baseline"/>
        <w:rPr>
          <w:rFonts w:ascii="標楷體" w:eastAsia="標楷體" w:hAnsi="標楷體" w:cs="標楷體"/>
          <w:color w:val="FF0000"/>
          <w:sz w:val="28"/>
          <w:szCs w:val="28"/>
          <w:u w:val="single"/>
        </w:rPr>
      </w:pPr>
      <w:r w:rsidRPr="00021F29">
        <w:rPr>
          <w:rFonts w:ascii="標楷體" w:eastAsia="標楷體" w:hAnsi="標楷體" w:cs="標楷體"/>
          <w:color w:val="FF0000"/>
          <w:sz w:val="28"/>
          <w:szCs w:val="28"/>
          <w:u w:val="single"/>
        </w:rPr>
        <w:t>(1)</w:t>
      </w:r>
      <w:r w:rsidRPr="00021F29">
        <w:rPr>
          <w:rFonts w:ascii="標楷體" w:eastAsia="標楷體" w:hAnsi="標楷體" w:cs="標楷體" w:hint="eastAsia"/>
          <w:color w:val="FF0000"/>
          <w:sz w:val="28"/>
          <w:szCs w:val="28"/>
          <w:u w:val="single"/>
        </w:rPr>
        <w:t>所揭露之內容無法證實。但明顯虛偽不實或揭弊行為經以誣告、</w:t>
      </w:r>
      <w:r w:rsidRPr="00021F29">
        <w:rPr>
          <w:rFonts w:ascii="標楷體" w:eastAsia="標楷體" w:hAnsi="標楷體" w:cs="標楷體" w:hint="eastAsia"/>
          <w:color w:val="FF0000"/>
          <w:sz w:val="28"/>
          <w:szCs w:val="28"/>
          <w:u w:val="single"/>
        </w:rPr>
        <w:lastRenderedPageBreak/>
        <w:t>偽證罪緩起訴或判決有罪者，不在此限。</w:t>
      </w:r>
    </w:p>
    <w:p w14:paraId="1186B512" w14:textId="77777777" w:rsidR="00021F29" w:rsidRPr="00021F29" w:rsidRDefault="00021F29" w:rsidP="00021F29">
      <w:pPr>
        <w:suppressAutoHyphens/>
        <w:overflowPunct w:val="0"/>
        <w:ind w:left="1575" w:hanging="441"/>
        <w:jc w:val="both"/>
        <w:textAlignment w:val="baseline"/>
        <w:rPr>
          <w:rFonts w:ascii="標楷體" w:eastAsia="標楷體" w:hAnsi="標楷體" w:cs="標楷體"/>
          <w:color w:val="FF0000"/>
          <w:sz w:val="28"/>
          <w:szCs w:val="28"/>
          <w:u w:val="single"/>
        </w:rPr>
      </w:pPr>
      <w:r w:rsidRPr="00021F29">
        <w:rPr>
          <w:rFonts w:ascii="標楷體" w:eastAsia="標楷體" w:hAnsi="標楷體" w:cs="標楷體"/>
          <w:color w:val="FF0000"/>
          <w:sz w:val="28"/>
          <w:szCs w:val="28"/>
          <w:u w:val="single"/>
        </w:rPr>
        <w:t>(</w:t>
      </w:r>
      <w:r w:rsidRPr="00021F29">
        <w:rPr>
          <w:rFonts w:ascii="標楷體" w:eastAsia="標楷體" w:hAnsi="標楷體" w:cs="標楷體" w:hint="eastAsia"/>
          <w:color w:val="FF0000"/>
          <w:sz w:val="28"/>
          <w:szCs w:val="28"/>
          <w:u w:val="single"/>
        </w:rPr>
        <w:t>2</w:t>
      </w:r>
      <w:r w:rsidRPr="00021F29">
        <w:rPr>
          <w:rFonts w:ascii="標楷體" w:eastAsia="標楷體" w:hAnsi="標楷體" w:cs="標楷體"/>
          <w:color w:val="FF0000"/>
          <w:sz w:val="28"/>
          <w:szCs w:val="28"/>
          <w:u w:val="single"/>
        </w:rPr>
        <w:t>)</w:t>
      </w:r>
      <w:r w:rsidRPr="00021F29">
        <w:rPr>
          <w:rFonts w:ascii="標楷體" w:eastAsia="標楷體" w:hAnsi="標楷體" w:cs="標楷體" w:hint="eastAsia"/>
          <w:color w:val="FF0000"/>
          <w:sz w:val="28"/>
          <w:szCs w:val="28"/>
          <w:u w:val="single"/>
        </w:rPr>
        <w:t>所揭露之內容業經他人檢舉或受理揭弊</w:t>
      </w:r>
      <w:r w:rsidR="005F7196">
        <w:rPr>
          <w:rFonts w:ascii="標楷體" w:eastAsia="標楷體" w:hAnsi="標楷體" w:cs="標楷體" w:hint="eastAsia"/>
          <w:color w:val="FF0000"/>
          <w:sz w:val="28"/>
          <w:szCs w:val="28"/>
          <w:u w:val="single"/>
        </w:rPr>
        <w:t>甲方</w:t>
      </w:r>
      <w:r w:rsidRPr="00021F29">
        <w:rPr>
          <w:rFonts w:ascii="標楷體" w:eastAsia="標楷體" w:hAnsi="標楷體" w:cs="標楷體" w:hint="eastAsia"/>
          <w:color w:val="FF0000"/>
          <w:sz w:val="28"/>
          <w:szCs w:val="28"/>
          <w:u w:val="single"/>
        </w:rPr>
        <w:t>已知悉。但案件已公開或揭弊者明知已有他人檢舉者，不在此限。</w:t>
      </w:r>
    </w:p>
    <w:p w14:paraId="77DD32C7" w14:textId="77777777" w:rsidR="00021F29" w:rsidRPr="00021F29" w:rsidRDefault="00021F29" w:rsidP="00021F29">
      <w:pPr>
        <w:suppressAutoHyphens/>
        <w:overflowPunct w:val="0"/>
        <w:snapToGrid w:val="0"/>
        <w:ind w:left="1134" w:hanging="294"/>
        <w:jc w:val="both"/>
        <w:rPr>
          <w:rFonts w:ascii="標楷體" w:eastAsia="標楷體" w:hAnsi="標楷體" w:cs="標楷體"/>
          <w:color w:val="FF0000"/>
          <w:spacing w:val="-4"/>
          <w:sz w:val="28"/>
          <w:szCs w:val="28"/>
          <w:u w:val="single"/>
        </w:rPr>
      </w:pPr>
      <w:r w:rsidRPr="00021F29">
        <w:rPr>
          <w:rFonts w:ascii="標楷體" w:eastAsia="標楷體" w:hAnsi="標楷體" w:cs="標楷體" w:hint="eastAsia"/>
          <w:color w:val="FF0000"/>
          <w:spacing w:val="-4"/>
          <w:sz w:val="28"/>
          <w:szCs w:val="28"/>
          <w:u w:val="single"/>
        </w:rPr>
        <w:t>3.</w:t>
      </w:r>
      <w:r w:rsidR="00B07DA1">
        <w:rPr>
          <w:rFonts w:ascii="標楷體" w:eastAsia="標楷體" w:hAnsi="標楷體" w:cs="標楷體" w:hint="eastAsia"/>
          <w:color w:val="FF0000"/>
          <w:spacing w:val="-4"/>
          <w:sz w:val="28"/>
          <w:szCs w:val="28"/>
          <w:u w:val="single"/>
        </w:rPr>
        <w:t>乙方</w:t>
      </w:r>
      <w:r w:rsidRPr="00021F29">
        <w:rPr>
          <w:rFonts w:ascii="標楷體" w:eastAsia="標楷體" w:hAnsi="標楷體" w:cs="標楷體" w:hint="eastAsia"/>
          <w:color w:val="FF0000"/>
          <w:spacing w:val="-4"/>
          <w:sz w:val="28"/>
          <w:szCs w:val="28"/>
          <w:u w:val="single"/>
        </w:rPr>
        <w:t>內部訂有禁止所屬員工揭弊條款者，該約定於本採購案無效。</w:t>
      </w:r>
    </w:p>
    <w:p w14:paraId="7BF1E1D1" w14:textId="77777777" w:rsidR="00021F29" w:rsidRPr="00021F29" w:rsidRDefault="00021F29" w:rsidP="00021F29">
      <w:pPr>
        <w:suppressAutoHyphens/>
        <w:overflowPunct w:val="0"/>
        <w:snapToGrid w:val="0"/>
        <w:ind w:left="1134" w:hanging="294"/>
        <w:jc w:val="both"/>
        <w:textDirection w:val="lrTbV"/>
        <w:rPr>
          <w:rFonts w:ascii="標楷體" w:eastAsia="標楷體" w:hAnsi="標楷體" w:cs="標楷體"/>
          <w:color w:val="FF0000"/>
          <w:sz w:val="28"/>
          <w:szCs w:val="28"/>
          <w:u w:val="single"/>
        </w:rPr>
      </w:pPr>
      <w:r w:rsidRPr="00021F29">
        <w:rPr>
          <w:rFonts w:ascii="標楷體" w:eastAsia="標楷體" w:hAnsi="標楷體" w:cs="標楷體" w:hint="eastAsia"/>
          <w:color w:val="FF0000"/>
          <w:sz w:val="28"/>
          <w:szCs w:val="28"/>
          <w:u w:val="single"/>
        </w:rPr>
        <w:t>4.為兼顧公益及採購效率，</w:t>
      </w:r>
      <w:r w:rsidR="00B07DA1">
        <w:rPr>
          <w:rFonts w:ascii="標楷體" w:eastAsia="標楷體" w:hAnsi="標楷體" w:cs="標楷體" w:hint="eastAsia"/>
          <w:color w:val="FF0000"/>
          <w:sz w:val="28"/>
          <w:szCs w:val="28"/>
          <w:u w:val="single"/>
        </w:rPr>
        <w:t>甲方</w:t>
      </w:r>
      <w:r w:rsidRPr="00021F29">
        <w:rPr>
          <w:rFonts w:ascii="標楷體" w:eastAsia="標楷體" w:hAnsi="標楷體" w:cs="標楷體" w:hint="eastAsia"/>
          <w:color w:val="FF0000"/>
          <w:sz w:val="28"/>
          <w:szCs w:val="28"/>
          <w:u w:val="single"/>
        </w:rPr>
        <w:t>於接獲揭弊內容後，應積極釐清揭弊事由，立即啟動調查；除經調查後有具體事證，依契約及法律為必要處置外，</w:t>
      </w:r>
      <w:r w:rsidR="00B07DA1">
        <w:rPr>
          <w:rFonts w:ascii="標楷體" w:eastAsia="標楷體" w:hAnsi="標楷體" w:cs="標楷體" w:hint="eastAsia"/>
          <w:color w:val="FF0000"/>
          <w:sz w:val="28"/>
          <w:szCs w:val="28"/>
          <w:u w:val="single"/>
        </w:rPr>
        <w:t>乙方</w:t>
      </w:r>
      <w:r w:rsidRPr="00021F29">
        <w:rPr>
          <w:rFonts w:ascii="標楷體" w:eastAsia="標楷體" w:hAnsi="標楷體" w:cs="標楷體" w:hint="eastAsia"/>
          <w:color w:val="FF0000"/>
          <w:sz w:val="28"/>
          <w:szCs w:val="28"/>
          <w:u w:val="single"/>
        </w:rPr>
        <w:t>及</w:t>
      </w:r>
      <w:r w:rsidR="00B07DA1">
        <w:rPr>
          <w:rFonts w:ascii="標楷體" w:eastAsia="標楷體" w:hAnsi="標楷體" w:cs="標楷體" w:hint="eastAsia"/>
          <w:color w:val="FF0000"/>
          <w:sz w:val="28"/>
          <w:szCs w:val="28"/>
          <w:u w:val="single"/>
        </w:rPr>
        <w:t>甲方</w:t>
      </w:r>
      <w:r w:rsidRPr="00021F29">
        <w:rPr>
          <w:rFonts w:ascii="標楷體" w:eastAsia="標楷體" w:hAnsi="標楷體" w:cs="標楷體" w:hint="eastAsia"/>
          <w:color w:val="FF0000"/>
          <w:sz w:val="28"/>
          <w:szCs w:val="28"/>
          <w:u w:val="single"/>
        </w:rPr>
        <w:t>仍應依契約約定正常履約及估驗。</w:t>
      </w:r>
    </w:p>
    <w:p w14:paraId="097113ED" w14:textId="26AE0666" w:rsidR="00B16F14" w:rsidRDefault="00021F29"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021F29">
        <w:rPr>
          <w:rFonts w:ascii="標楷體" w:eastAsia="標楷體" w:hAnsi="標楷體" w:cs="Times New Roman" w:hint="eastAsia"/>
          <w:color w:val="FF0000"/>
          <w:sz w:val="28"/>
          <w:szCs w:val="20"/>
          <w:u w:val="single"/>
        </w:rPr>
        <w:t>(八)</w:t>
      </w:r>
      <w:r w:rsidR="00B16F14" w:rsidRPr="00B16F14">
        <w:rPr>
          <w:rFonts w:ascii="標楷體" w:eastAsia="標楷體" w:hAnsi="標楷體" w:cs="Times New Roman" w:hint="eastAsia"/>
          <w:sz w:val="28"/>
          <w:szCs w:val="20"/>
        </w:rPr>
        <w:t>本契約未載明之事項，依採購法及民法等相關法令。</w:t>
      </w:r>
    </w:p>
    <w:p w14:paraId="7D38480C" w14:textId="7331021F" w:rsidR="00934455" w:rsidRDefault="00934455"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p>
    <w:p w14:paraId="3A2B5294" w14:textId="2B0BC039" w:rsidR="00934455" w:rsidRPr="00934455" w:rsidRDefault="00934455"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p>
    <w:p w14:paraId="6A900D19" w14:textId="77777777" w:rsidR="00934455" w:rsidRPr="00934455" w:rsidRDefault="00934455" w:rsidP="00934455">
      <w:pPr>
        <w:pStyle w:val="3"/>
        <w:spacing w:line="240" w:lineRule="auto"/>
        <w:rPr>
          <w:rFonts w:ascii="標楷體" w:eastAsia="標楷體"/>
          <w:b w:val="0"/>
          <w:bCs w:val="0"/>
          <w:color w:val="000000" w:themeColor="text1"/>
          <w:sz w:val="28"/>
        </w:rPr>
      </w:pPr>
      <w:bookmarkStart w:id="4" w:name="_Hlk187851147"/>
    </w:p>
    <w:p w14:paraId="33536960"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立契約人</w:t>
      </w:r>
    </w:p>
    <w:p w14:paraId="21FE53EE"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機關(甲方) ：嘉義市政府文化局</w:t>
      </w:r>
    </w:p>
    <w:p w14:paraId="34E692F3" w14:textId="77777777" w:rsidR="00934455" w:rsidRPr="00934455" w:rsidRDefault="00934455" w:rsidP="00934455">
      <w:pPr>
        <w:pStyle w:val="3"/>
        <w:spacing w:line="240" w:lineRule="auto"/>
        <w:rPr>
          <w:rFonts w:ascii="標楷體" w:eastAsia="標楷體"/>
          <w:b w:val="0"/>
          <w:bCs w:val="0"/>
          <w:color w:val="000000" w:themeColor="text1"/>
          <w:sz w:val="28"/>
        </w:rPr>
      </w:pPr>
    </w:p>
    <w:p w14:paraId="0CA044AE" w14:textId="72DBEF6E"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法定代理人： </w:t>
      </w:r>
    </w:p>
    <w:p w14:paraId="7B7776DD"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w:t>
      </w:r>
    </w:p>
    <w:p w14:paraId="3117EA35"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地址：嘉義市東區忠孝路275號</w:t>
      </w:r>
    </w:p>
    <w:p w14:paraId="7D80B8B6"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w:t>
      </w:r>
    </w:p>
    <w:p w14:paraId="4E3B0691" w14:textId="77777777" w:rsidR="00934455" w:rsidRPr="00934455" w:rsidRDefault="00934455" w:rsidP="00934455">
      <w:pPr>
        <w:pStyle w:val="3"/>
        <w:spacing w:line="240" w:lineRule="auto"/>
        <w:rPr>
          <w:rFonts w:ascii="標楷體" w:eastAsia="標楷體"/>
          <w:b w:val="0"/>
          <w:bCs w:val="0"/>
          <w:color w:val="000000" w:themeColor="text1"/>
          <w:sz w:val="28"/>
        </w:rPr>
      </w:pPr>
    </w:p>
    <w:p w14:paraId="4977CA9B"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w:t>
      </w:r>
    </w:p>
    <w:p w14:paraId="13A485A9"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廠商(乙方)：</w:t>
      </w:r>
    </w:p>
    <w:p w14:paraId="29A866B5"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w:t>
      </w:r>
    </w:p>
    <w:p w14:paraId="3C78FE14"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負責人：</w:t>
      </w:r>
    </w:p>
    <w:p w14:paraId="08B81452"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w:t>
      </w:r>
    </w:p>
    <w:p w14:paraId="18F0331B" w14:textId="77777777" w:rsidR="00934455" w:rsidRPr="00934455" w:rsidRDefault="00934455" w:rsidP="00934455">
      <w:pPr>
        <w:pStyle w:val="3"/>
        <w:spacing w:line="240" w:lineRule="auto"/>
        <w:rPr>
          <w:rFonts w:ascii="標楷體" w:eastAsia="標楷體"/>
          <w:b w:val="0"/>
          <w:bCs w:val="0"/>
          <w:color w:val="000000" w:themeColor="text1"/>
          <w:sz w:val="28"/>
        </w:rPr>
      </w:pPr>
      <w:r w:rsidRPr="00934455">
        <w:rPr>
          <w:rFonts w:ascii="標楷體" w:eastAsia="標楷體" w:hint="eastAsia"/>
          <w:b w:val="0"/>
          <w:bCs w:val="0"/>
          <w:color w:val="000000" w:themeColor="text1"/>
          <w:sz w:val="28"/>
        </w:rPr>
        <w:t xml:space="preserve">             　　  地  址：</w:t>
      </w:r>
    </w:p>
    <w:p w14:paraId="51E557D1" w14:textId="77777777" w:rsidR="00934455" w:rsidRPr="00934455" w:rsidRDefault="00934455" w:rsidP="00934455">
      <w:pPr>
        <w:pStyle w:val="3"/>
        <w:spacing w:line="240" w:lineRule="auto"/>
        <w:rPr>
          <w:rFonts w:ascii="標楷體" w:eastAsia="標楷體"/>
          <w:b w:val="0"/>
          <w:bCs w:val="0"/>
          <w:color w:val="000000" w:themeColor="text1"/>
          <w:sz w:val="28"/>
        </w:rPr>
      </w:pPr>
    </w:p>
    <w:p w14:paraId="6666D1ED" w14:textId="77777777" w:rsidR="00934455" w:rsidRPr="00934455" w:rsidRDefault="00934455" w:rsidP="00934455">
      <w:pPr>
        <w:pStyle w:val="3"/>
        <w:spacing w:line="240" w:lineRule="auto"/>
        <w:rPr>
          <w:rFonts w:ascii="標楷體" w:eastAsia="標楷體" w:hAnsi="標楷體" w:cs="標楷體"/>
          <w:b w:val="0"/>
          <w:bCs w:val="0"/>
          <w:color w:val="000000" w:themeColor="text1"/>
          <w:szCs w:val="24"/>
        </w:rPr>
      </w:pPr>
      <w:r w:rsidRPr="00934455">
        <w:rPr>
          <w:rFonts w:ascii="標楷體" w:eastAsia="標楷體" w:hint="eastAsia"/>
          <w:b w:val="0"/>
          <w:bCs w:val="0"/>
          <w:color w:val="000000" w:themeColor="text1"/>
          <w:sz w:val="28"/>
        </w:rPr>
        <w:t xml:space="preserve">                   </w:t>
      </w:r>
    </w:p>
    <w:p w14:paraId="11906B9C" w14:textId="77777777" w:rsidR="00934455" w:rsidRPr="00EF2E56" w:rsidRDefault="00934455" w:rsidP="00934455">
      <w:pPr>
        <w:pStyle w:val="3"/>
        <w:spacing w:line="240" w:lineRule="auto"/>
        <w:rPr>
          <w:rFonts w:ascii="標楷體" w:eastAsia="標楷體" w:hAnsi="標楷體" w:cs="標楷體"/>
          <w:bCs w:val="0"/>
          <w:color w:val="000000" w:themeColor="text1"/>
          <w:szCs w:val="24"/>
        </w:rPr>
      </w:pPr>
    </w:p>
    <w:p w14:paraId="6C7CF279" w14:textId="77777777" w:rsidR="00934455" w:rsidRPr="00EF2E56" w:rsidRDefault="00934455" w:rsidP="00934455">
      <w:pPr>
        <w:pStyle w:val="3"/>
        <w:spacing w:line="240" w:lineRule="auto"/>
        <w:rPr>
          <w:rFonts w:ascii="標楷體" w:eastAsia="標楷體" w:hAnsi="標楷體" w:cs="標楷體"/>
          <w:bCs w:val="0"/>
          <w:color w:val="000000" w:themeColor="text1"/>
          <w:szCs w:val="24"/>
        </w:rPr>
      </w:pPr>
      <w:r w:rsidRPr="00EF2E56">
        <w:rPr>
          <w:rFonts w:ascii="標楷體" w:eastAsia="標楷體" w:hAnsi="標楷體" w:cs="標楷體" w:hint="eastAsia"/>
          <w:color w:val="000000" w:themeColor="text1"/>
          <w:szCs w:val="24"/>
        </w:rPr>
        <w:t xml:space="preserve">                      </w:t>
      </w:r>
    </w:p>
    <w:p w14:paraId="106EEBA5" w14:textId="77777777" w:rsidR="00934455" w:rsidRPr="00EF2E56" w:rsidRDefault="00934455" w:rsidP="00934455">
      <w:pPr>
        <w:pStyle w:val="3"/>
        <w:spacing w:line="240" w:lineRule="auto"/>
        <w:rPr>
          <w:rFonts w:ascii="標楷體" w:eastAsia="標楷體" w:hAnsi="標楷體" w:cs="標楷體"/>
          <w:bCs w:val="0"/>
          <w:color w:val="000000" w:themeColor="text1"/>
          <w:szCs w:val="24"/>
        </w:rPr>
      </w:pPr>
    </w:p>
    <w:p w14:paraId="0A52CAC6" w14:textId="77777777" w:rsidR="00934455" w:rsidRPr="00EF2E56" w:rsidRDefault="00934455" w:rsidP="00934455">
      <w:pPr>
        <w:pStyle w:val="Standard"/>
        <w:rPr>
          <w:bCs/>
          <w:color w:val="000000" w:themeColor="text1"/>
          <w:szCs w:val="24"/>
        </w:rPr>
      </w:pPr>
    </w:p>
    <w:p w14:paraId="2539B964" w14:textId="77777777" w:rsidR="00934455" w:rsidRPr="00EF2E56" w:rsidRDefault="00934455" w:rsidP="00934455">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bCs/>
          <w:color w:val="000000" w:themeColor="text1"/>
          <w:sz w:val="28"/>
          <w:szCs w:val="20"/>
        </w:rPr>
      </w:pPr>
      <w:r w:rsidRPr="00EF2E56">
        <w:rPr>
          <w:rFonts w:ascii="標楷體" w:eastAsia="標楷體" w:hint="eastAsia"/>
          <w:bCs/>
          <w:color w:val="000000" w:themeColor="text1"/>
          <w:sz w:val="28"/>
        </w:rPr>
        <w:t>中　　　華　　　民　　　國　　　　　年　　　　月　　　　日</w:t>
      </w:r>
      <w:r w:rsidRPr="00EF2E56">
        <w:rPr>
          <w:rFonts w:ascii="標楷體" w:eastAsia="標楷體" w:hAnsi="標楷體" w:cs="Times New Roman"/>
          <w:bCs/>
          <w:color w:val="000000" w:themeColor="text1"/>
          <w:sz w:val="28"/>
          <w:szCs w:val="20"/>
        </w:rPr>
        <w:t xml:space="preserve"> </w:t>
      </w:r>
    </w:p>
    <w:p w14:paraId="3289F24B" w14:textId="77777777" w:rsidR="00934455" w:rsidRPr="006A650B" w:rsidRDefault="00934455" w:rsidP="00934455">
      <w:pPr>
        <w:widowControl/>
        <w:rPr>
          <w:rFonts w:ascii="標楷體" w:eastAsia="標楷體" w:hAnsi="標楷體" w:cs="Times New Roman"/>
          <w:sz w:val="28"/>
          <w:szCs w:val="20"/>
        </w:rPr>
      </w:pPr>
    </w:p>
    <w:bookmarkEnd w:id="4"/>
    <w:p w14:paraId="53923EBD" w14:textId="2C7DCAB4" w:rsidR="00934455" w:rsidRPr="00934455" w:rsidRDefault="00934455"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p>
    <w:p w14:paraId="70D62066" w14:textId="77777777" w:rsidR="00934455" w:rsidRDefault="00934455"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p>
    <w:p w14:paraId="52162E75" w14:textId="77777777" w:rsidR="00514C00" w:rsidRPr="00934455" w:rsidRDefault="00514C00">
      <w:pPr>
        <w:widowControl/>
        <w:rPr>
          <w:rFonts w:ascii="標楷體" w:eastAsia="標楷體" w:hAnsi="標楷體" w:cs="Times New Roman"/>
          <w:sz w:val="28"/>
          <w:szCs w:val="20"/>
        </w:rPr>
      </w:pPr>
      <w:r>
        <w:rPr>
          <w:rFonts w:ascii="標楷體" w:eastAsia="標楷體" w:hAnsi="標楷體" w:cs="Times New Roman"/>
          <w:sz w:val="28"/>
          <w:szCs w:val="20"/>
        </w:rPr>
        <w:br w:type="page"/>
      </w:r>
    </w:p>
    <w:p w14:paraId="380123A8" w14:textId="77777777" w:rsidR="00DA6B49" w:rsidRPr="006268C1" w:rsidRDefault="00DA6B49" w:rsidP="00DA6B49">
      <w:pPr>
        <w:adjustRightInd w:val="0"/>
        <w:spacing w:line="40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lastRenderedPageBreak/>
        <w:t>附錄：授權書、著作</w:t>
      </w:r>
      <w:r w:rsidR="00FD1796" w:rsidRPr="006268C1">
        <w:rPr>
          <w:rFonts w:ascii="標楷體" w:eastAsia="標楷體" w:hAnsi="標楷體" w:cs="Times New Roman" w:hint="eastAsia"/>
          <w:b/>
          <w:sz w:val="32"/>
          <w:szCs w:val="32"/>
        </w:rPr>
        <w:t>權歸屬</w:t>
      </w:r>
      <w:r w:rsidRPr="006268C1">
        <w:rPr>
          <w:rFonts w:ascii="標楷體" w:eastAsia="標楷體" w:hAnsi="標楷體" w:cs="Times New Roman"/>
          <w:b/>
          <w:sz w:val="32"/>
          <w:szCs w:val="32"/>
        </w:rPr>
        <w:t>約定書、著作財產權讓與書</w:t>
      </w:r>
    </w:p>
    <w:p w14:paraId="1EC1C61D" w14:textId="77777777" w:rsidR="00DA6B49" w:rsidRPr="006268C1" w:rsidRDefault="00DA6B49" w:rsidP="00DA6B49">
      <w:pPr>
        <w:adjustRightInd w:val="0"/>
        <w:spacing w:line="400" w:lineRule="exact"/>
        <w:textAlignment w:val="baseline"/>
        <w:rPr>
          <w:rFonts w:ascii="標楷體" w:eastAsia="標楷體" w:hAnsi="標楷體" w:cs="Times New Roman"/>
          <w:b/>
          <w:sz w:val="32"/>
          <w:szCs w:val="32"/>
        </w:rPr>
      </w:pPr>
    </w:p>
    <w:p w14:paraId="0ADA1776"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一、著作財產權授權書範本：</w:t>
      </w:r>
    </w:p>
    <w:p w14:paraId="6BC2C3EF"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14:paraId="66B0FFE7" w14:textId="77777777" w:rsidTr="003E7F2D">
        <w:tc>
          <w:tcPr>
            <w:tcW w:w="1018" w:type="pct"/>
          </w:tcPr>
          <w:p w14:paraId="29E39F43"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14:paraId="1C619580"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14:paraId="46CAC22B" w14:textId="77777777" w:rsidTr="003E7F2D">
        <w:tc>
          <w:tcPr>
            <w:tcW w:w="1018" w:type="pct"/>
          </w:tcPr>
          <w:p w14:paraId="2F5627CC"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1-1</w:t>
            </w:r>
          </w:p>
        </w:tc>
        <w:tc>
          <w:tcPr>
            <w:tcW w:w="3982" w:type="pct"/>
          </w:tcPr>
          <w:p w14:paraId="17417FA6"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著作財產權人之授權書</w:t>
            </w:r>
          </w:p>
        </w:tc>
      </w:tr>
      <w:tr w:rsidR="006268C1" w:rsidRPr="006268C1" w14:paraId="1316AC68" w14:textId="77777777" w:rsidTr="003E7F2D">
        <w:tc>
          <w:tcPr>
            <w:tcW w:w="1018" w:type="pct"/>
          </w:tcPr>
          <w:p w14:paraId="6B87D4AB"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w:t>
            </w:r>
            <w:r w:rsidRPr="006268C1">
              <w:rPr>
                <w:rFonts w:ascii="標楷體" w:eastAsia="標楷體" w:hAnsi="標楷體" w:cs="Times New Roman" w:hint="eastAsia"/>
                <w:sz w:val="28"/>
                <w:szCs w:val="28"/>
              </w:rPr>
              <w:t>2</w:t>
            </w:r>
          </w:p>
        </w:tc>
        <w:tc>
          <w:tcPr>
            <w:tcW w:w="3982" w:type="pct"/>
          </w:tcPr>
          <w:p w14:paraId="54F69749"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利用他人(含表演人)著作之授權書</w:t>
            </w:r>
          </w:p>
        </w:tc>
      </w:tr>
      <w:tr w:rsidR="006268C1" w:rsidRPr="006268C1" w14:paraId="37A7C975" w14:textId="77777777" w:rsidTr="003E7F2D">
        <w:tc>
          <w:tcPr>
            <w:tcW w:w="1018" w:type="pct"/>
          </w:tcPr>
          <w:p w14:paraId="67E0BFEF"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範本1-3</w:t>
            </w:r>
          </w:p>
        </w:tc>
        <w:tc>
          <w:tcPr>
            <w:tcW w:w="3982" w:type="pct"/>
          </w:tcPr>
          <w:p w14:paraId="34302FD5"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涉及利用他人著作為素材之授權書</w:t>
            </w:r>
          </w:p>
        </w:tc>
      </w:tr>
      <w:tr w:rsidR="006268C1" w:rsidRPr="006268C1" w14:paraId="59CE7CBF" w14:textId="77777777" w:rsidTr="003E7F2D">
        <w:tc>
          <w:tcPr>
            <w:tcW w:w="1018" w:type="pct"/>
          </w:tcPr>
          <w:p w14:paraId="3AE8677E"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範本1-4</w:t>
            </w:r>
          </w:p>
        </w:tc>
        <w:tc>
          <w:tcPr>
            <w:tcW w:w="3982" w:type="pct"/>
          </w:tcPr>
          <w:p w14:paraId="00D72C63"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講座</w:t>
            </w:r>
            <w:r w:rsidRPr="006268C1">
              <w:rPr>
                <w:rFonts w:ascii="標楷體" w:eastAsia="標楷體" w:hAnsi="標楷體" w:cs="Times New Roman"/>
                <w:sz w:val="28"/>
                <w:szCs w:val="28"/>
              </w:rPr>
              <w:t>授權書</w:t>
            </w:r>
          </w:p>
        </w:tc>
      </w:tr>
      <w:tr w:rsidR="006268C1" w:rsidRPr="006268C1" w14:paraId="3ABC9380" w14:textId="77777777" w:rsidTr="003E7F2D">
        <w:tc>
          <w:tcPr>
            <w:tcW w:w="1018" w:type="pct"/>
          </w:tcPr>
          <w:p w14:paraId="6194A0B9"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範本1-5</w:t>
            </w:r>
          </w:p>
        </w:tc>
        <w:tc>
          <w:tcPr>
            <w:tcW w:w="3982" w:type="pct"/>
          </w:tcPr>
          <w:p w14:paraId="1DE6CFBF"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著作授權清冊</w:t>
            </w:r>
          </w:p>
        </w:tc>
      </w:tr>
    </w:tbl>
    <w:p w14:paraId="6F73696B"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14:paraId="39A0187F"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14:paraId="4DD885E5"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二、著作權歸屬約定書範本：</w:t>
      </w:r>
    </w:p>
    <w:p w14:paraId="06958028"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14:paraId="0FFC22E9" w14:textId="77777777" w:rsidTr="003E7F2D">
        <w:tc>
          <w:tcPr>
            <w:tcW w:w="1018" w:type="pct"/>
          </w:tcPr>
          <w:p w14:paraId="30622977"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14:paraId="40DD9724"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14:paraId="06CFED87" w14:textId="77777777" w:rsidTr="003E7F2D">
        <w:tc>
          <w:tcPr>
            <w:tcW w:w="1018" w:type="pct"/>
          </w:tcPr>
          <w:p w14:paraId="56D40E86"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w:t>
            </w:r>
            <w:r w:rsidRPr="006268C1">
              <w:rPr>
                <w:rFonts w:ascii="標楷體" w:eastAsia="標楷體" w:hAnsi="標楷體" w:cs="Times New Roman"/>
                <w:sz w:val="28"/>
                <w:szCs w:val="28"/>
              </w:rPr>
              <w:t>-1</w:t>
            </w:r>
          </w:p>
        </w:tc>
        <w:tc>
          <w:tcPr>
            <w:tcW w:w="3982" w:type="pct"/>
          </w:tcPr>
          <w:p w14:paraId="203E0844"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受雇人</w:t>
            </w:r>
            <w:r w:rsidRPr="006268C1">
              <w:rPr>
                <w:rFonts w:ascii="標楷體" w:eastAsia="標楷體" w:hAnsi="標楷體" w:cs="Times New Roman" w:hint="eastAsia"/>
                <w:sz w:val="28"/>
                <w:szCs w:val="28"/>
              </w:rPr>
              <w:t>)</w:t>
            </w:r>
          </w:p>
        </w:tc>
      </w:tr>
      <w:tr w:rsidR="006268C1" w:rsidRPr="006268C1" w14:paraId="7D5192E0" w14:textId="77777777" w:rsidTr="003E7F2D">
        <w:tc>
          <w:tcPr>
            <w:tcW w:w="1018" w:type="pct"/>
          </w:tcPr>
          <w:p w14:paraId="71D7F8D4"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範本2-2</w:t>
            </w:r>
          </w:p>
        </w:tc>
        <w:tc>
          <w:tcPr>
            <w:tcW w:w="3982" w:type="pct"/>
          </w:tcPr>
          <w:p w14:paraId="0571E457"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w:t>
            </w:r>
            <w:r w:rsidRPr="006268C1">
              <w:rPr>
                <w:rFonts w:ascii="標楷體" w:eastAsia="標楷體" w:hAnsi="標楷體" w:cs="Times New Roman" w:hint="eastAsia"/>
                <w:sz w:val="28"/>
                <w:szCs w:val="28"/>
              </w:rPr>
              <w:t>聘</w:t>
            </w:r>
            <w:r w:rsidRPr="006268C1">
              <w:rPr>
                <w:rFonts w:ascii="標楷體" w:eastAsia="標楷體" w:hAnsi="標楷體" w:cs="Times New Roman"/>
                <w:sz w:val="28"/>
                <w:szCs w:val="28"/>
              </w:rPr>
              <w:t>人</w:t>
            </w:r>
            <w:r w:rsidRPr="006268C1">
              <w:rPr>
                <w:rFonts w:ascii="標楷體" w:eastAsia="標楷體" w:hAnsi="標楷體" w:cs="Times New Roman" w:hint="eastAsia"/>
                <w:sz w:val="28"/>
                <w:szCs w:val="28"/>
              </w:rPr>
              <w:t>)</w:t>
            </w:r>
          </w:p>
        </w:tc>
      </w:tr>
      <w:tr w:rsidR="006268C1" w:rsidRPr="006268C1" w14:paraId="6199BD9E" w14:textId="77777777" w:rsidTr="003E7F2D">
        <w:tc>
          <w:tcPr>
            <w:tcW w:w="1018" w:type="pct"/>
          </w:tcPr>
          <w:p w14:paraId="3D7CA133"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範本2-3</w:t>
            </w:r>
          </w:p>
        </w:tc>
        <w:tc>
          <w:tcPr>
            <w:tcW w:w="3982" w:type="pct"/>
          </w:tcPr>
          <w:p w14:paraId="7140E4E3"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(得標者之受聘人與其受雇人)</w:t>
            </w:r>
          </w:p>
        </w:tc>
      </w:tr>
    </w:tbl>
    <w:p w14:paraId="620C38A1"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14:paraId="09E5575A"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14:paraId="3E54C986"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三、著作財產權讓與書範本：</w:t>
      </w:r>
    </w:p>
    <w:p w14:paraId="55C3EB80"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14:paraId="2AFA5F81" w14:textId="77777777" w:rsidTr="003E7F2D">
        <w:tc>
          <w:tcPr>
            <w:tcW w:w="1018" w:type="pct"/>
          </w:tcPr>
          <w:p w14:paraId="582E74D3"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14:paraId="0944AF01"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14:paraId="503E8FB5" w14:textId="77777777" w:rsidTr="003E7F2D">
        <w:tc>
          <w:tcPr>
            <w:tcW w:w="1018" w:type="pct"/>
            <w:vAlign w:val="center"/>
          </w:tcPr>
          <w:p w14:paraId="622E9CCC"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-1</w:t>
            </w:r>
          </w:p>
        </w:tc>
        <w:tc>
          <w:tcPr>
            <w:tcW w:w="3982" w:type="pct"/>
          </w:tcPr>
          <w:p w14:paraId="31421C25"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著作財產權讓與書(由得標者之受雇人讓與機關)</w:t>
            </w:r>
          </w:p>
        </w:tc>
      </w:tr>
      <w:tr w:rsidR="006268C1" w:rsidRPr="006268C1" w14:paraId="21FBBDC0" w14:textId="77777777" w:rsidTr="003E7F2D">
        <w:tc>
          <w:tcPr>
            <w:tcW w:w="1018" w:type="pct"/>
            <w:vAlign w:val="center"/>
          </w:tcPr>
          <w:p w14:paraId="0B1BEB8C" w14:textId="77777777"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2</w:t>
            </w:r>
          </w:p>
        </w:tc>
        <w:tc>
          <w:tcPr>
            <w:tcW w:w="3982" w:type="pct"/>
          </w:tcPr>
          <w:p w14:paraId="492816B3" w14:textId="77777777"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著作財產權讓與書(由得標者之受聘人讓與機關)</w:t>
            </w:r>
          </w:p>
        </w:tc>
      </w:tr>
    </w:tbl>
    <w:p w14:paraId="51AB37BB" w14:textId="77777777"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14:paraId="3085D7A0" w14:textId="77777777" w:rsidR="00DA6B49" w:rsidRPr="006268C1" w:rsidRDefault="00DA6B49" w:rsidP="00DA6B49">
      <w:pPr>
        <w:widowControl/>
        <w:rPr>
          <w:rFonts w:ascii="標楷體" w:eastAsia="標楷體" w:hAnsi="標楷體" w:cs="Times New Roman"/>
          <w:sz w:val="32"/>
          <w:szCs w:val="32"/>
        </w:rPr>
      </w:pPr>
      <w:r w:rsidRPr="006268C1">
        <w:rPr>
          <w:rFonts w:ascii="標楷體" w:eastAsia="標楷體" w:hAnsi="標楷體" w:cs="Times New Roman"/>
          <w:sz w:val="32"/>
          <w:szCs w:val="32"/>
        </w:rPr>
        <w:br w:type="page"/>
      </w:r>
    </w:p>
    <w:p w14:paraId="19ADF509" w14:textId="77777777" w:rsidR="00DA6B49" w:rsidRPr="006268C1" w:rsidRDefault="00DA6B49" w:rsidP="00DA6B49">
      <w:pPr>
        <w:adjustRightInd w:val="0"/>
        <w:spacing w:line="400" w:lineRule="exact"/>
        <w:textAlignment w:val="baseline"/>
        <w:rPr>
          <w:rFonts w:ascii="標楷體" w:eastAsia="標楷體" w:hAnsi="標楷體" w:cs="Times New Roman"/>
          <w:szCs w:val="28"/>
          <w:bdr w:val="single" w:sz="4" w:space="0" w:color="auto"/>
        </w:rPr>
      </w:pPr>
      <w:r w:rsidRPr="006268C1">
        <w:rPr>
          <w:rFonts w:ascii="標楷體" w:eastAsia="標楷體" w:hAnsi="標楷體" w:cs="Times New Roman"/>
          <w:szCs w:val="28"/>
          <w:bdr w:val="single" w:sz="4" w:space="0" w:color="auto"/>
        </w:rPr>
        <w:lastRenderedPageBreak/>
        <w:t>範本1-1：</w:t>
      </w:r>
      <w:r w:rsidRPr="006268C1">
        <w:rPr>
          <w:rFonts w:ascii="標楷體" w:eastAsia="標楷體" w:hAnsi="標楷體" w:cs="Times New Roman" w:hint="eastAsia"/>
          <w:szCs w:val="28"/>
          <w:bdr w:val="single" w:sz="4" w:space="0" w:color="auto"/>
        </w:rPr>
        <w:t>著作財產權人</w:t>
      </w:r>
      <w:r w:rsidRPr="006268C1">
        <w:rPr>
          <w:rFonts w:ascii="標楷體" w:eastAsia="標楷體" w:hAnsi="標楷體" w:cs="Times New Roman"/>
          <w:szCs w:val="28"/>
          <w:bdr w:val="single" w:sz="4" w:space="0" w:color="auto"/>
        </w:rPr>
        <w:t>之授權書</w:t>
      </w:r>
    </w:p>
    <w:p w14:paraId="419E20ED" w14:textId="77777777" w:rsidR="00DA6B49" w:rsidRPr="006268C1" w:rsidRDefault="00DA6B49" w:rsidP="00DA6B49">
      <w:pPr>
        <w:adjustRightInd w:val="0"/>
        <w:spacing w:line="344"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14:paraId="6A6208F3" w14:textId="77777777"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14:paraId="4DFE3ED9" w14:textId="77777777" w:rsidR="00DA6B49" w:rsidRPr="006268C1" w:rsidRDefault="00DA6B49" w:rsidP="00DA6B49">
      <w:pPr>
        <w:adjustRightInd w:val="0"/>
        <w:spacing w:line="300" w:lineRule="exact"/>
        <w:ind w:firstLineChars="221" w:firstLine="575"/>
        <w:jc w:val="both"/>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立書人即下列著作之著作財產權人，因「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w:t>
      </w:r>
      <w:r w:rsidRPr="006268C1">
        <w:rPr>
          <w:rFonts w:ascii="標楷體" w:eastAsia="標楷體" w:hAnsi="標楷體" w:cs="Times New Roman" w:hint="eastAsia"/>
          <w:sz w:val="26"/>
          <w:szCs w:val="28"/>
        </w:rPr>
        <w:t>同意</w:t>
      </w:r>
      <w:r w:rsidRPr="006268C1">
        <w:rPr>
          <w:rFonts w:ascii="標楷體" w:eastAsia="標楷體" w:hAnsi="標楷體" w:cs="Times New Roman"/>
          <w:sz w:val="26"/>
          <w:szCs w:val="28"/>
        </w:rPr>
        <w:t xml:space="preserve">授權甲方於下列授權範圍內利用立書人之著作： </w:t>
      </w:r>
    </w:p>
    <w:p w14:paraId="2DBDEC3E"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一、授權利用之著作名稱：</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14:paraId="6A1CBF18"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(一)類別：</w:t>
      </w:r>
    </w:p>
    <w:p w14:paraId="6BDBDAE0"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□語文著作  □音樂著作  □戲劇、舞蹈著作 □美術著作 □攝影著作</w:t>
      </w:r>
    </w:p>
    <w:p w14:paraId="6C68B770"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□圖形著作  □電腦程式著作  □錄音著作</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□建築著作</w:t>
      </w:r>
    </w:p>
    <w:p w14:paraId="08522B78"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□視聽著作  □表演</w:t>
      </w:r>
    </w:p>
    <w:p w14:paraId="535A3DBC" w14:textId="77777777" w:rsidR="00DA6B49" w:rsidRPr="006268C1" w:rsidRDefault="00DA6B49" w:rsidP="00DA6B49">
      <w:pPr>
        <w:adjustRightInd w:val="0"/>
        <w:spacing w:line="30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(二)立書人擔保就本件著作有授權利用之權利，並擔保本件著作並無不法侵害他人著作權或其他權利之情事。</w:t>
      </w:r>
    </w:p>
    <w:p w14:paraId="47FF3667"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二、授權範圍：</w:t>
      </w:r>
    </w:p>
    <w:p w14:paraId="24D6F6D8"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(一)利用行為：甲方應依下列著作權法規定之方式利用</w:t>
      </w:r>
    </w:p>
    <w:p w14:paraId="65C885BF"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□重製  □公開口述  □公開播送  □公開上映  □改作  □出租 </w:t>
      </w:r>
    </w:p>
    <w:p w14:paraId="58BFE2F3"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□編輯  □公開展示  □公開傳輸  □公開演出</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□散布</w:t>
      </w:r>
    </w:p>
    <w:p w14:paraId="54727A10"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(二)利用之地域(場地)：</w:t>
      </w:r>
    </w:p>
    <w:p w14:paraId="46C1A655"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□限地域：</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14:paraId="0E16E1A6" w14:textId="77777777"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□不限地域</w:t>
      </w:r>
      <w:r w:rsidRPr="006268C1">
        <w:rPr>
          <w:rFonts w:ascii="標楷體" w:eastAsia="標楷體" w:hAnsi="標楷體" w:cs="Times New Roman" w:hint="eastAsia"/>
          <w:sz w:val="26"/>
          <w:szCs w:val="28"/>
        </w:rPr>
        <w:t>。</w:t>
      </w:r>
    </w:p>
    <w:p w14:paraId="1EDB5DD2"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(三)利用之時間：</w:t>
      </w:r>
    </w:p>
    <w:p w14:paraId="60AB03D3"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□限時間：自</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日起至</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日止，共計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p>
    <w:p w14:paraId="1BBE9AE2" w14:textId="77777777"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□不限時間</w:t>
      </w:r>
      <w:r w:rsidRPr="006268C1">
        <w:rPr>
          <w:rFonts w:ascii="標楷體" w:eastAsia="標楷體" w:hAnsi="標楷體" w:cs="Times New Roman" w:hint="eastAsia"/>
          <w:sz w:val="26"/>
          <w:szCs w:val="28"/>
        </w:rPr>
        <w:t>。</w:t>
      </w:r>
    </w:p>
    <w:p w14:paraId="7A4892C9" w14:textId="77777777"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r w:rsidRPr="006268C1">
        <w:rPr>
          <w:rFonts w:ascii="標楷體" w:eastAsia="標楷體" w:hAnsi="標楷體" w:cs="Times New Roman" w:hint="eastAsia"/>
          <w:b/>
          <w:sz w:val="26"/>
          <w:szCs w:val="28"/>
        </w:rPr>
        <w:t>＿＿＿＿＿＿＿</w:t>
      </w:r>
      <w:r w:rsidRPr="006268C1">
        <w:rPr>
          <w:rFonts w:ascii="標楷體" w:eastAsia="標楷體" w:hAnsi="標楷體" w:cs="Times New Roman"/>
          <w:sz w:val="26"/>
          <w:szCs w:val="28"/>
        </w:rPr>
        <w:t>(</w:t>
      </w:r>
      <w:r w:rsidRPr="006268C1">
        <w:rPr>
          <w:rFonts w:ascii="標楷體" w:eastAsia="標楷體" w:hAnsi="標楷體" w:cs="Times New Roman" w:hint="eastAsia"/>
          <w:sz w:val="26"/>
          <w:szCs w:val="28"/>
        </w:rPr>
        <w:t>自訂時間</w:t>
      </w:r>
      <w:r w:rsidRPr="006268C1">
        <w:rPr>
          <w:rFonts w:ascii="標楷體" w:eastAsia="標楷體" w:hAnsi="標楷體" w:cs="Times New Roman"/>
          <w:sz w:val="26"/>
          <w:szCs w:val="28"/>
        </w:rPr>
        <w:t>)</w:t>
      </w:r>
    </w:p>
    <w:p w14:paraId="4D341C2F"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14:paraId="632A17F4"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14:paraId="60E5E685" w14:textId="77777777"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14:paraId="6EC97852"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(五)甲方可</w:t>
      </w:r>
      <w:r w:rsidRPr="006268C1">
        <w:rPr>
          <w:rFonts w:ascii="標楷體" w:eastAsia="標楷體" w:hAnsi="標楷體" w:cs="Times New Roman" w:hint="eastAsia"/>
          <w:sz w:val="26"/>
          <w:szCs w:val="28"/>
        </w:rPr>
        <w:t>否</w:t>
      </w:r>
      <w:r w:rsidRPr="006268C1">
        <w:rPr>
          <w:rFonts w:ascii="標楷體" w:eastAsia="標楷體" w:hAnsi="標楷體" w:cs="Times New Roman"/>
          <w:sz w:val="26"/>
          <w:szCs w:val="28"/>
        </w:rPr>
        <w:t>再授權第三人為上述之利用：</w:t>
      </w:r>
    </w:p>
    <w:p w14:paraId="4219D33B"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□可再授權</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□不可再授權</w:t>
      </w:r>
    </w:p>
    <w:p w14:paraId="73C95892" w14:textId="77777777"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(六)權利金</w:t>
      </w:r>
    </w:p>
    <w:p w14:paraId="0E57C696" w14:textId="77777777" w:rsidR="00DA6B49" w:rsidRPr="006268C1" w:rsidRDefault="00DA6B49" w:rsidP="00DA6B49">
      <w:pPr>
        <w:adjustRightInd w:val="0"/>
        <w:spacing w:line="300" w:lineRule="exact"/>
        <w:ind w:left="2574" w:hangingChars="990" w:hanging="2574"/>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□有償授權：□本件授權之權利金(即使用報酬)已含於契約總價中，甲方已依約支付並由立書人收取。</w:t>
      </w:r>
    </w:p>
    <w:p w14:paraId="586A318C" w14:textId="77777777" w:rsidR="00DA6B49" w:rsidRPr="006268C1" w:rsidRDefault="00DA6B49" w:rsidP="00DA6B49">
      <w:pPr>
        <w:adjustRightInd w:val="0"/>
        <w:spacing w:line="300" w:lineRule="exact"/>
        <w:ind w:leftChars="974" w:left="2338"/>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14:paraId="7CFBA584" w14:textId="77777777" w:rsidR="00DA6B49" w:rsidRPr="006268C1" w:rsidRDefault="00DA6B49" w:rsidP="00DA6B49">
      <w:pPr>
        <w:spacing w:line="300" w:lineRule="exact"/>
        <w:ind w:firstLineChars="300" w:firstLine="780"/>
        <w:rPr>
          <w:rFonts w:ascii="標楷體" w:eastAsia="標楷體" w:hAnsi="標楷體" w:cs="Times New Roman"/>
          <w:sz w:val="26"/>
          <w:szCs w:val="28"/>
        </w:rPr>
      </w:pP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14:paraId="5D09BB1A" w14:textId="77777777" w:rsidR="00DA6B49" w:rsidRPr="006268C1" w:rsidRDefault="00DA6B49" w:rsidP="00DA6B49">
      <w:pPr>
        <w:spacing w:line="30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(七)其他：</w:t>
      </w:r>
      <w:r w:rsidRPr="007A1109">
        <w:rPr>
          <w:rFonts w:ascii="標楷體" w:eastAsia="標楷體" w:hAnsi="標楷體" w:cs="Times New Roman"/>
          <w:sz w:val="26"/>
          <w:szCs w:val="28"/>
          <w:u w:val="single"/>
        </w:rPr>
        <w:t xml:space="preserve">                                              </w:t>
      </w:r>
    </w:p>
    <w:p w14:paraId="595BC1EA" w14:textId="77777777"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14:paraId="302B164F" w14:textId="77777777"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14:paraId="0003A88C"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w:t>
      </w:r>
      <w:r w:rsidRPr="006268C1">
        <w:rPr>
          <w:rFonts w:ascii="標楷體" w:eastAsia="標楷體" w:hAnsi="標楷體" w:cs="Times New Roman" w:hint="eastAsia"/>
          <w:sz w:val="26"/>
          <w:szCs w:val="20"/>
        </w:rPr>
        <w:t>招標機關</w:t>
      </w:r>
      <w:r w:rsidRPr="006268C1">
        <w:rPr>
          <w:rFonts w:ascii="標楷體" w:eastAsia="標楷體" w:hAnsi="標楷體" w:cs="Times New Roman"/>
          <w:sz w:val="26"/>
          <w:szCs w:val="20"/>
        </w:rPr>
        <w:t>)</w:t>
      </w:r>
    </w:p>
    <w:p w14:paraId="2765C027"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立書人</w:t>
      </w:r>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14:paraId="058961FA"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代表人：(自然人免填)</w:t>
      </w:r>
    </w:p>
    <w:p w14:paraId="028071E7"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r w:rsidR="006F0C89" w:rsidRPr="006268C1">
        <w:rPr>
          <w:rFonts w:ascii="標楷體" w:eastAsia="標楷體" w:hAnsi="標楷體" w:cs="Times New Roman" w:hint="eastAsia"/>
          <w:sz w:val="26"/>
          <w:szCs w:val="28"/>
        </w:rPr>
        <w:t>法</w:t>
      </w:r>
      <w:r w:rsidRPr="006268C1">
        <w:rPr>
          <w:rFonts w:ascii="標楷體" w:eastAsia="標楷體" w:hAnsi="標楷體" w:cs="Times New Roman"/>
          <w:sz w:val="26"/>
          <w:szCs w:val="28"/>
        </w:rPr>
        <w:t>人免填)</w:t>
      </w:r>
    </w:p>
    <w:p w14:paraId="149E5DFC"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14:paraId="1A884B14" w14:textId="77777777" w:rsidR="00DA6B49" w:rsidRPr="006268C1" w:rsidRDefault="00DA6B49" w:rsidP="00DA6B49">
      <w:pPr>
        <w:adjustRightInd w:val="0"/>
        <w:spacing w:beforeLines="50" w:before="120" w:line="32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6"/>
          <w:szCs w:val="28"/>
        </w:rPr>
        <w:t>中華民國 年 月 日</w:t>
      </w:r>
    </w:p>
    <w:p w14:paraId="79B50BC7" w14:textId="77777777" w:rsidR="00DA6B49" w:rsidRPr="006268C1" w:rsidRDefault="00DA6B49" w:rsidP="00DA6B49">
      <w:pPr>
        <w:adjustRightInd w:val="0"/>
        <w:spacing w:line="340" w:lineRule="exact"/>
        <w:ind w:left="629" w:hangingChars="286" w:hanging="629"/>
        <w:textAlignment w:val="baseline"/>
        <w:rPr>
          <w:rFonts w:ascii="標楷體" w:eastAsia="標楷體" w:hAnsi="標楷體" w:cs="Times New Roman"/>
          <w:sz w:val="32"/>
          <w:szCs w:val="32"/>
        </w:rPr>
      </w:pPr>
      <w:r w:rsidRPr="006268C1">
        <w:rPr>
          <w:rFonts w:ascii="標楷體" w:eastAsia="標楷體" w:hAnsi="標楷體" w:cs="Times New Roman"/>
          <w:sz w:val="22"/>
        </w:rPr>
        <w:t>備註：</w:t>
      </w:r>
      <w:r w:rsidRPr="006268C1">
        <w:rPr>
          <w:rFonts w:ascii="標楷體" w:eastAsia="標楷體" w:hAnsi="標楷體" w:cs="Times New Roman" w:hint="eastAsia"/>
          <w:sz w:val="22"/>
        </w:rPr>
        <w:t>立書人</w:t>
      </w:r>
      <w:r w:rsidRPr="006268C1">
        <w:rPr>
          <w:rFonts w:ascii="標楷體" w:eastAsia="標楷體" w:hAnsi="標楷體" w:cs="Times New Roman"/>
          <w:sz w:val="22"/>
        </w:rPr>
        <w:t>如有利用他人著作</w:t>
      </w:r>
      <w:r w:rsidRPr="006268C1">
        <w:rPr>
          <w:rFonts w:ascii="標楷體" w:eastAsia="標楷體" w:hAnsi="標楷體" w:cs="Times New Roman" w:hint="eastAsia"/>
          <w:sz w:val="22"/>
          <w:lang w:eastAsia="zh-HK"/>
        </w:rPr>
        <w:t>或利用他人著作為</w:t>
      </w:r>
      <w:r w:rsidRPr="006268C1">
        <w:rPr>
          <w:rFonts w:ascii="標楷體" w:eastAsia="標楷體" w:hAnsi="標楷體" w:cs="Times New Roman"/>
          <w:sz w:val="22"/>
        </w:rPr>
        <w:t>素材，應取得著作財產權人之授權，請</w:t>
      </w:r>
      <w:r w:rsidRPr="006268C1">
        <w:rPr>
          <w:rFonts w:ascii="標楷體" w:eastAsia="標楷體" w:hAnsi="標楷體" w:cs="Times New Roman" w:hint="eastAsia"/>
          <w:sz w:val="22"/>
          <w:lang w:eastAsia="zh-HK"/>
        </w:rPr>
        <w:t>分別</w:t>
      </w:r>
      <w:r w:rsidRPr="006268C1">
        <w:rPr>
          <w:rFonts w:ascii="標楷體" w:eastAsia="標楷體" w:hAnsi="標楷體" w:cs="Times New Roman"/>
          <w:sz w:val="22"/>
        </w:rPr>
        <w:t>搭配範本</w:t>
      </w:r>
      <w:r w:rsidRPr="006268C1">
        <w:rPr>
          <w:rFonts w:ascii="標楷體" w:eastAsia="標楷體" w:hAnsi="標楷體" w:cs="Times New Roman" w:hint="eastAsia"/>
          <w:sz w:val="22"/>
        </w:rPr>
        <w:t>1-2</w:t>
      </w:r>
      <w:r w:rsidRPr="006268C1">
        <w:rPr>
          <w:rFonts w:ascii="標楷體" w:eastAsia="標楷體" w:hAnsi="標楷體" w:cs="Times New Roman" w:hint="eastAsia"/>
          <w:sz w:val="22"/>
          <w:lang w:eastAsia="zh-HK"/>
        </w:rPr>
        <w:t>、</w:t>
      </w:r>
      <w:r w:rsidRPr="006268C1">
        <w:rPr>
          <w:rFonts w:ascii="標楷體" w:eastAsia="標楷體" w:hAnsi="標楷體" w:cs="Times New Roman"/>
          <w:sz w:val="22"/>
        </w:rPr>
        <w:t>1-</w:t>
      </w:r>
      <w:r w:rsidRPr="006268C1">
        <w:rPr>
          <w:rFonts w:ascii="標楷體" w:eastAsia="標楷體" w:hAnsi="標楷體" w:cs="Times New Roman" w:hint="eastAsia"/>
          <w:sz w:val="22"/>
        </w:rPr>
        <w:t>3</w:t>
      </w:r>
      <w:r w:rsidRPr="006268C1">
        <w:rPr>
          <w:rFonts w:ascii="標楷體" w:eastAsia="標楷體" w:hAnsi="標楷體" w:cs="Times New Roman"/>
          <w:sz w:val="22"/>
        </w:rPr>
        <w:t>使用。</w:t>
      </w:r>
    </w:p>
    <w:p w14:paraId="3191BAC1" w14:textId="77777777" w:rsidR="00DA6B49" w:rsidRPr="006268C1" w:rsidRDefault="00DA6B49" w:rsidP="00DA6B49">
      <w:pPr>
        <w:widowControl/>
        <w:rPr>
          <w:rFonts w:ascii="標楷體" w:eastAsia="標楷體" w:hAnsi="標楷體" w:cs="Times New Roman"/>
          <w:szCs w:val="28"/>
          <w:bdr w:val="single" w:sz="4" w:space="0" w:color="auto"/>
        </w:rPr>
      </w:pPr>
      <w:r w:rsidRPr="006268C1">
        <w:rPr>
          <w:rFonts w:ascii="標楷體" w:eastAsia="標楷體" w:hAnsi="標楷體" w:cs="Times New Roman"/>
          <w:b/>
          <w:sz w:val="32"/>
          <w:szCs w:val="32"/>
        </w:rPr>
        <w:br w:type="page"/>
      </w: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2</w:t>
      </w:r>
      <w:r w:rsidRPr="006268C1">
        <w:rPr>
          <w:rFonts w:ascii="標楷體" w:eastAsia="標楷體" w:hAnsi="標楷體" w:cs="Times New Roman"/>
          <w:szCs w:val="28"/>
          <w:bdr w:val="single" w:sz="4" w:space="0" w:color="auto"/>
        </w:rPr>
        <w:t>：利用他人(含表演人)著作之授權書</w:t>
      </w:r>
    </w:p>
    <w:p w14:paraId="3EB65E19" w14:textId="77777777" w:rsidR="00DA6B49" w:rsidRPr="006268C1" w:rsidRDefault="00DA6B49" w:rsidP="00DA6B49">
      <w:pPr>
        <w:adjustRightInd w:val="0"/>
        <w:spacing w:line="320"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14:paraId="7544B2B4" w14:textId="77777777"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14:paraId="6788AA7C" w14:textId="77777777" w:rsidR="00DA6B49" w:rsidRPr="006268C1" w:rsidRDefault="00DA6B49" w:rsidP="00DA6B49">
      <w:pPr>
        <w:adjustRightInd w:val="0"/>
        <w:spacing w:line="320" w:lineRule="exact"/>
        <w:ind w:firstLineChars="221" w:firstLine="575"/>
        <w:jc w:val="both"/>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立書人即下列著作之著作財產權人</w:t>
      </w:r>
      <w:r w:rsidRPr="007A1109">
        <w:rPr>
          <w:rFonts w:ascii="標楷體" w:eastAsia="標楷體" w:hAnsi="標楷體" w:cs="Times New Roman"/>
          <w:sz w:val="26"/>
          <w:szCs w:val="28"/>
          <w:u w:val="single"/>
        </w:rPr>
        <w:t xml:space="preserve">  ○○○ </w:t>
      </w:r>
      <w:r w:rsidRPr="006268C1">
        <w:rPr>
          <w:rFonts w:ascii="標楷體" w:eastAsia="標楷體" w:hAnsi="標楷體" w:cs="Times New Roman"/>
          <w:sz w:val="26"/>
          <w:szCs w:val="28"/>
        </w:rPr>
        <w:t xml:space="preserve"> (以下簡稱辛方)，因「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為執行該項契約，需利用辛方之著作，爰授權</w:t>
      </w:r>
      <w:r w:rsidRPr="007A1109">
        <w:rPr>
          <w:rFonts w:ascii="標楷體" w:eastAsia="標楷體" w:hAnsi="標楷體" w:cs="Times New Roman"/>
          <w:sz w:val="26"/>
          <w:szCs w:val="28"/>
          <w:u w:val="single"/>
        </w:rPr>
        <w:t xml:space="preserve">  (委辦</w:t>
      </w:r>
      <w:r w:rsidRPr="007A1109">
        <w:rPr>
          <w:rFonts w:ascii="標楷體" w:eastAsia="標楷體" w:hAnsi="標楷體" w:cs="Times New Roman" w:hint="eastAsia"/>
          <w:sz w:val="26"/>
          <w:szCs w:val="28"/>
          <w:u w:val="single"/>
        </w:rPr>
        <w:t>機關</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(以下簡稱甲方)於下列授權範圍內利用辛方之著作：</w:t>
      </w:r>
    </w:p>
    <w:p w14:paraId="01014412"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一</w:t>
      </w:r>
      <w:r w:rsidRPr="006268C1">
        <w:rPr>
          <w:rFonts w:ascii="標楷體" w:eastAsia="標楷體" w:hAnsi="標楷體" w:cs="Times New Roman"/>
          <w:sz w:val="26"/>
          <w:szCs w:val="28"/>
        </w:rPr>
        <w:t>、授權利用之著作：</w:t>
      </w:r>
      <w:r w:rsidRPr="006268C1">
        <w:rPr>
          <w:rFonts w:ascii="標楷體" w:eastAsia="標楷體" w:hAnsi="標楷體" w:cs="Times New Roman" w:hint="eastAsia"/>
          <w:sz w:val="26"/>
          <w:szCs w:val="28"/>
        </w:rPr>
        <w:t xml:space="preserve">  </w:t>
      </w:r>
    </w:p>
    <w:p w14:paraId="289D2508" w14:textId="77777777"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(一)著作名稱：</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6"/>
          <w:szCs w:val="28"/>
          <w:u w:val="single"/>
        </w:rPr>
        <w:t xml:space="preserve">    </w:t>
      </w:r>
      <w:r w:rsidRPr="006268C1">
        <w:rPr>
          <w:rFonts w:ascii="標楷體" w:eastAsia="標楷體" w:hAnsi="標楷體" w:cs="Times New Roman" w:hint="eastAsia"/>
          <w:sz w:val="26"/>
          <w:szCs w:val="28"/>
        </w:rPr>
        <w:t xml:space="preserve"> </w:t>
      </w:r>
    </w:p>
    <w:p w14:paraId="2FA26A1E" w14:textId="77777777" w:rsidR="00DA6B49" w:rsidRPr="006268C1" w:rsidRDefault="00DA6B49" w:rsidP="00DA6B49">
      <w:pPr>
        <w:adjustRightInd w:val="0"/>
        <w:spacing w:line="32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(二)辛方擔保就本件著作有授權利用之權利，並擔保本件著作並無不法侵害他人著作權或其他權利之情事。</w:t>
      </w:r>
    </w:p>
    <w:p w14:paraId="04CDC773"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二</w:t>
      </w:r>
      <w:r w:rsidRPr="006268C1">
        <w:rPr>
          <w:rFonts w:ascii="標楷體" w:eastAsia="標楷體" w:hAnsi="標楷體" w:cs="Times New Roman"/>
          <w:sz w:val="26"/>
          <w:szCs w:val="28"/>
        </w:rPr>
        <w:t>、授權範圍：</w:t>
      </w:r>
    </w:p>
    <w:p w14:paraId="656927A2"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(一)利用行為：甲方應依下列著作權法規定之方式利用</w:t>
      </w:r>
    </w:p>
    <w:p w14:paraId="0E22516D" w14:textId="77777777" w:rsidR="00DA6B49" w:rsidRPr="006268C1" w:rsidRDefault="00DA6B49" w:rsidP="00DA6B49">
      <w:pPr>
        <w:adjustRightInd w:val="0"/>
        <w:spacing w:line="360" w:lineRule="exact"/>
        <w:ind w:leftChars="295" w:left="708"/>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□重製</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□改作</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□編輯</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□出租</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□散布</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□公開展示</w:t>
      </w:r>
    </w:p>
    <w:p w14:paraId="559A7D0A" w14:textId="77777777" w:rsidR="00DA6B49" w:rsidRPr="006268C1" w:rsidRDefault="00DA6B49" w:rsidP="00DA6B49">
      <w:pPr>
        <w:adjustRightInd w:val="0"/>
        <w:spacing w:line="360" w:lineRule="exact"/>
        <w:ind w:leftChars="354" w:left="850"/>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□公開口述</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□公開播送 </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□公開上映</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□公開演出</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□公開傳輸</w:t>
      </w:r>
    </w:p>
    <w:p w14:paraId="22BBDC8D" w14:textId="77777777"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(二)利用之地域(場地)：</w:t>
      </w:r>
    </w:p>
    <w:p w14:paraId="1C08C0A0" w14:textId="77777777"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□限地域：</w:t>
      </w:r>
      <w:r w:rsidRPr="007A1109">
        <w:rPr>
          <w:rFonts w:ascii="標楷體" w:eastAsia="標楷體" w:hAnsi="標楷體" w:cs="Times New Roman"/>
          <w:sz w:val="28"/>
          <w:szCs w:val="28"/>
          <w:u w:val="single"/>
        </w:rPr>
        <w:t xml:space="preserve">                              </w:t>
      </w:r>
    </w:p>
    <w:p w14:paraId="16D284D5" w14:textId="77777777"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□不限地域</w:t>
      </w:r>
      <w:r w:rsidRPr="006268C1">
        <w:rPr>
          <w:rFonts w:ascii="標楷體" w:eastAsia="標楷體" w:hAnsi="標楷體" w:cs="Times New Roman" w:hint="eastAsia"/>
          <w:sz w:val="28"/>
          <w:szCs w:val="28"/>
        </w:rPr>
        <w:t>。</w:t>
      </w:r>
    </w:p>
    <w:p w14:paraId="253E9687" w14:textId="77777777"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(三)利用之時間：</w:t>
      </w:r>
    </w:p>
    <w:p w14:paraId="6D2186E4" w14:textId="77777777"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□自</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日起至</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日止，共計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p>
    <w:p w14:paraId="3A40CE77" w14:textId="77777777"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□不限時間</w:t>
      </w:r>
      <w:r w:rsidRPr="006268C1">
        <w:rPr>
          <w:rFonts w:ascii="標楷體" w:eastAsia="標楷體" w:hAnsi="標楷體" w:cs="Times New Roman" w:hint="eastAsia"/>
          <w:sz w:val="28"/>
          <w:szCs w:val="28"/>
        </w:rPr>
        <w:t>。</w:t>
      </w:r>
    </w:p>
    <w:p w14:paraId="633D8BF6" w14:textId="77777777" w:rsidR="00DA6B49" w:rsidRPr="006268C1" w:rsidRDefault="00DA6B49" w:rsidP="00DA6B49">
      <w:pPr>
        <w:adjustRightInd w:val="0"/>
        <w:spacing w:line="360" w:lineRule="exact"/>
        <w:ind w:firstLineChars="300" w:firstLine="840"/>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b/>
          <w:sz w:val="28"/>
          <w:szCs w:val="28"/>
        </w:rPr>
        <w:t>＿＿＿＿＿＿＿</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自訂時間</w:t>
      </w:r>
      <w:r w:rsidRPr="006268C1">
        <w:rPr>
          <w:rFonts w:ascii="標楷體" w:eastAsia="標楷體" w:hAnsi="標楷體" w:cs="Times New Roman"/>
          <w:sz w:val="28"/>
          <w:szCs w:val="28"/>
        </w:rPr>
        <w:t>)</w:t>
      </w:r>
    </w:p>
    <w:p w14:paraId="4B2F4950"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14:paraId="701C5FF2" w14:textId="77777777"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14:paraId="0B99B79C" w14:textId="77777777"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14:paraId="23259658"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w:t>
      </w:r>
      <w:r w:rsidRPr="006268C1">
        <w:rPr>
          <w:rFonts w:ascii="標楷體" w:eastAsia="標楷體" w:hAnsi="標楷體" w:cs="Times New Roman" w:hint="eastAsia"/>
          <w:sz w:val="26"/>
          <w:szCs w:val="28"/>
        </w:rPr>
        <w:t>甲方可否再授權第三人為上述之利用：</w:t>
      </w:r>
    </w:p>
    <w:p w14:paraId="74056A0F"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可再授權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不可再授權  </w:t>
      </w:r>
    </w:p>
    <w:p w14:paraId="0EC2B537" w14:textId="77777777"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(六)權利金</w:t>
      </w:r>
    </w:p>
    <w:p w14:paraId="5EAECAE2" w14:textId="77777777" w:rsidR="00DA6B49" w:rsidRPr="006268C1" w:rsidRDefault="00DA6B49" w:rsidP="00DA6B49">
      <w:pPr>
        <w:adjustRightInd w:val="0"/>
        <w:spacing w:line="320" w:lineRule="exact"/>
        <w:ind w:left="2743" w:hangingChars="1055" w:hanging="274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有償授權：</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本件授權之權利金(即使用報酬)已含於契約總價中，已依約支付並由</w:t>
      </w:r>
      <w:r w:rsidRPr="006268C1">
        <w:rPr>
          <w:rFonts w:ascii="標楷體" w:eastAsia="標楷體" w:hAnsi="標楷體" w:cs="Times New Roman" w:hint="eastAsia"/>
          <w:sz w:val="26"/>
          <w:szCs w:val="28"/>
        </w:rPr>
        <w:t>辛方</w:t>
      </w:r>
      <w:r w:rsidRPr="006268C1">
        <w:rPr>
          <w:rFonts w:ascii="標楷體" w:eastAsia="標楷體" w:hAnsi="標楷體" w:cs="Times New Roman"/>
          <w:sz w:val="26"/>
          <w:szCs w:val="28"/>
        </w:rPr>
        <w:t>收取。</w:t>
      </w:r>
    </w:p>
    <w:p w14:paraId="72AA1A03" w14:textId="77777777" w:rsidR="00DA6B49" w:rsidRPr="006268C1" w:rsidRDefault="00DA6B49" w:rsidP="00DA6B49">
      <w:pPr>
        <w:spacing w:line="320" w:lineRule="exact"/>
        <w:ind w:leftChars="1003" w:left="2407"/>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14:paraId="02B4E419" w14:textId="77777777" w:rsidR="00DA6B49" w:rsidRPr="006268C1" w:rsidRDefault="00DA6B49" w:rsidP="00DA6B49">
      <w:pPr>
        <w:spacing w:line="320" w:lineRule="exact"/>
        <w:ind w:leftChars="320" w:left="768"/>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14:paraId="709F420F" w14:textId="77777777"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(七)其他：                                              </w:t>
      </w:r>
    </w:p>
    <w:p w14:paraId="28B63562" w14:textId="77777777"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14:paraId="712ACBC9" w14:textId="77777777"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14:paraId="11D8E066" w14:textId="77777777"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(委辦</w:t>
      </w:r>
      <w:r w:rsidRPr="006268C1">
        <w:rPr>
          <w:rFonts w:ascii="標楷體" w:eastAsia="標楷體" w:hAnsi="標楷體" w:cs="Times New Roman" w:hint="eastAsia"/>
          <w:sz w:val="26"/>
          <w:szCs w:val="20"/>
        </w:rPr>
        <w:t>機關</w:t>
      </w:r>
      <w:r w:rsidRPr="006268C1">
        <w:rPr>
          <w:rFonts w:ascii="標楷體" w:eastAsia="標楷體" w:hAnsi="標楷體" w:cs="Times New Roman"/>
          <w:sz w:val="26"/>
          <w:szCs w:val="20"/>
        </w:rPr>
        <w:t>)</w:t>
      </w:r>
    </w:p>
    <w:p w14:paraId="48255EA1"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立書人</w:t>
      </w:r>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14:paraId="5CAC1B75"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代表人：(自然人免填)</w:t>
      </w:r>
    </w:p>
    <w:p w14:paraId="51A63098"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身分證字號：(法人免填)</w:t>
      </w:r>
    </w:p>
    <w:p w14:paraId="6FA30FEE" w14:textId="77777777"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14:paraId="5DA7200F" w14:textId="77777777" w:rsidR="00DA6B49" w:rsidRPr="006268C1" w:rsidRDefault="00DA6B49" w:rsidP="00DA6B49">
      <w:pPr>
        <w:adjustRightInd w:val="0"/>
        <w:spacing w:line="320" w:lineRule="exact"/>
        <w:jc w:val="distribute"/>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中華民國年月日</w:t>
      </w:r>
    </w:p>
    <w:p w14:paraId="6F85D05D" w14:textId="77777777" w:rsidR="00E85761" w:rsidRPr="006268C1" w:rsidRDefault="00E85761" w:rsidP="00E85761">
      <w:pPr>
        <w:adjustRightInd w:val="0"/>
        <w:spacing w:line="320" w:lineRule="exact"/>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備註：1</w:t>
      </w:r>
      <w:r w:rsidRPr="006268C1">
        <w:rPr>
          <w:rFonts w:ascii="標楷體" w:eastAsia="標楷體" w:hAnsi="標楷體" w:cs="Times New Roman"/>
          <w:sz w:val="20"/>
          <w:szCs w:val="20"/>
        </w:rPr>
        <w:t>.</w:t>
      </w:r>
      <w:r w:rsidRPr="006268C1">
        <w:rPr>
          <w:rFonts w:ascii="標楷體" w:eastAsia="標楷體" w:hAnsi="標楷體" w:cs="Times New Roman" w:hint="eastAsia"/>
          <w:sz w:val="20"/>
          <w:szCs w:val="20"/>
        </w:rPr>
        <w:t>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14:paraId="7B9775B8" w14:textId="77777777" w:rsidR="00DA6B49" w:rsidRPr="006268C1" w:rsidRDefault="00E85761" w:rsidP="00E85761">
      <w:pPr>
        <w:adjustRightInd w:val="0"/>
        <w:spacing w:line="320" w:lineRule="exact"/>
        <w:ind w:leftChars="250" w:left="600"/>
        <w:jc w:val="distribute"/>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2</w:t>
      </w:r>
      <w:r w:rsidRPr="006268C1">
        <w:rPr>
          <w:rFonts w:ascii="標楷體" w:eastAsia="標楷體" w:hAnsi="標楷體" w:cs="Times New Roman"/>
          <w:sz w:val="20"/>
          <w:szCs w:val="20"/>
        </w:rPr>
        <w:t>.</w:t>
      </w:r>
      <w:r w:rsidRPr="006268C1">
        <w:rPr>
          <w:rFonts w:ascii="標楷體" w:eastAsia="標楷體" w:hAnsi="標楷體" w:cs="Times New Roman" w:hint="eastAsia"/>
          <w:sz w:val="20"/>
          <w:szCs w:val="20"/>
        </w:rPr>
        <w:t>立書人如有利用他人著作為素材，應取得該素材著作財產權人之授權，請搭配範本1-3使用。</w:t>
      </w:r>
    </w:p>
    <w:p w14:paraId="7C8C1072" w14:textId="77777777" w:rsidR="00DA6B49" w:rsidRPr="006268C1" w:rsidRDefault="00DA6B49" w:rsidP="00DA6B49">
      <w:pPr>
        <w:adjustRightInd w:val="0"/>
        <w:spacing w:line="320" w:lineRule="exact"/>
        <w:jc w:val="distribute"/>
        <w:textAlignment w:val="baseline"/>
        <w:rPr>
          <w:rFonts w:ascii="標楷體" w:eastAsia="標楷體" w:hAnsi="標楷體" w:cs="Times New Roman"/>
          <w:sz w:val="28"/>
          <w:szCs w:val="28"/>
        </w:rPr>
      </w:pPr>
    </w:p>
    <w:p w14:paraId="245FE851" w14:textId="77777777" w:rsidR="00DA6B49" w:rsidRPr="006268C1" w:rsidRDefault="00DA6B49" w:rsidP="00DA6B49">
      <w:pPr>
        <w:adjustRightInd w:val="0"/>
        <w:spacing w:line="400" w:lineRule="exact"/>
        <w:textAlignment w:val="baseline"/>
        <w:rPr>
          <w:rFonts w:ascii="標楷體" w:eastAsia="標楷體" w:hAnsi="標楷體" w:cs="Times New Roman"/>
          <w:szCs w:val="28"/>
        </w:rPr>
      </w:pP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3</w:t>
      </w:r>
      <w:r w:rsidRPr="006268C1">
        <w:rPr>
          <w:rFonts w:ascii="標楷體" w:eastAsia="標楷體" w:hAnsi="標楷體" w:cs="Times New Roman"/>
          <w:szCs w:val="28"/>
          <w:bdr w:val="single" w:sz="4" w:space="0" w:color="auto"/>
        </w:rPr>
        <w:t>：涉及利用他人著作為素材之授權書</w:t>
      </w:r>
      <w:r w:rsidRPr="006268C1">
        <w:rPr>
          <w:rFonts w:ascii="標楷體" w:eastAsia="標楷體" w:hAnsi="標楷體" w:cs="Times New Roman"/>
          <w:szCs w:val="28"/>
        </w:rPr>
        <w:tab/>
      </w:r>
    </w:p>
    <w:p w14:paraId="0E602B7E" w14:textId="77777777" w:rsidR="00DA6B49" w:rsidRPr="006268C1" w:rsidRDefault="00DA6B49" w:rsidP="00DA6B49">
      <w:pPr>
        <w:adjustRightInd w:val="0"/>
        <w:spacing w:line="280" w:lineRule="exact"/>
        <w:jc w:val="center"/>
        <w:textAlignment w:val="baseline"/>
        <w:rPr>
          <w:rFonts w:ascii="標楷體" w:eastAsia="標楷體" w:hAnsi="標楷體" w:cs="Times New Roman"/>
          <w:b/>
          <w:sz w:val="36"/>
          <w:szCs w:val="28"/>
        </w:rPr>
      </w:pPr>
    </w:p>
    <w:p w14:paraId="1A713FDE" w14:textId="77777777" w:rsidR="00DA6B49" w:rsidRPr="006268C1" w:rsidRDefault="00DA6B49" w:rsidP="00DA6B49">
      <w:pPr>
        <w:adjustRightInd w:val="0"/>
        <w:spacing w:line="32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t>授權書</w:t>
      </w:r>
    </w:p>
    <w:p w14:paraId="05ABD8E1" w14:textId="77777777" w:rsidR="00DA6B49" w:rsidRPr="006268C1" w:rsidRDefault="00DA6B49" w:rsidP="00DA6B49">
      <w:pPr>
        <w:adjustRightInd w:val="0"/>
        <w:spacing w:line="360" w:lineRule="exact"/>
        <w:jc w:val="center"/>
        <w:textAlignment w:val="baseline"/>
        <w:rPr>
          <w:rFonts w:ascii="標楷體" w:eastAsia="標楷體" w:hAnsi="標楷體" w:cs="Times New Roman"/>
          <w:szCs w:val="28"/>
          <w:shd w:val="pct15" w:color="auto" w:fill="FFFFFF"/>
        </w:rPr>
      </w:pPr>
      <w:r w:rsidRPr="006268C1">
        <w:rPr>
          <w:rFonts w:ascii="標楷體" w:eastAsia="標楷體" w:hAnsi="標楷體" w:cs="Times New Roman"/>
          <w:szCs w:val="28"/>
          <w:shd w:val="pct15" w:color="auto" w:fill="FFFFFF"/>
        </w:rPr>
        <w:t>（請各</w:t>
      </w:r>
      <w:r w:rsidRPr="006268C1">
        <w:rPr>
          <w:rFonts w:ascii="標楷體" w:eastAsia="標楷體" w:hAnsi="標楷體" w:cs="Times New Roman" w:hint="eastAsia"/>
          <w:szCs w:val="28"/>
          <w:shd w:val="pct15" w:color="auto" w:fill="FFFFFF"/>
          <w:lang w:eastAsia="zh-HK"/>
        </w:rPr>
        <w:t>委辦機關</w:t>
      </w:r>
      <w:r w:rsidRPr="006268C1">
        <w:rPr>
          <w:rFonts w:ascii="標楷體" w:eastAsia="標楷體" w:hAnsi="標楷體" w:cs="Times New Roman"/>
          <w:szCs w:val="28"/>
          <w:shd w:val="pct15" w:color="auto" w:fill="FFFFFF"/>
        </w:rPr>
        <w:t>視實際需求自行調整之）</w:t>
      </w:r>
    </w:p>
    <w:p w14:paraId="2CABF02E" w14:textId="77777777" w:rsidR="00DA6B49" w:rsidRPr="006268C1" w:rsidRDefault="00DA6B49" w:rsidP="00DA6B49">
      <w:pPr>
        <w:adjustRightInd w:val="0"/>
        <w:spacing w:line="360" w:lineRule="exact"/>
        <w:ind w:firstLineChars="221" w:firstLine="575"/>
        <w:jc w:val="both"/>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立書人即下列著作之著作財產權人</w:t>
      </w:r>
      <w:r w:rsidRPr="007A1109">
        <w:rPr>
          <w:rFonts w:ascii="標楷體" w:eastAsia="標楷體" w:hAnsi="標楷體" w:cs="Times New Roman"/>
          <w:sz w:val="26"/>
          <w:szCs w:val="26"/>
          <w:u w:val="single"/>
        </w:rPr>
        <w:t xml:space="preserve">  ○○○  </w:t>
      </w:r>
      <w:r w:rsidRPr="006268C1">
        <w:rPr>
          <w:rFonts w:ascii="標楷體" w:eastAsia="標楷體" w:hAnsi="標楷體" w:cs="Times New Roman"/>
          <w:sz w:val="26"/>
          <w:szCs w:val="26"/>
        </w:rPr>
        <w:t xml:space="preserve"> (以下簡稱辛方)，因</w:t>
      </w:r>
      <w:r w:rsidRPr="007A1109">
        <w:rPr>
          <w:rFonts w:ascii="標楷體" w:eastAsia="標楷體" w:hAnsi="標楷體" w:cs="Times New Roman"/>
          <w:sz w:val="26"/>
          <w:szCs w:val="26"/>
          <w:u w:val="single"/>
        </w:rPr>
        <w:t xml:space="preserve"> (</w:t>
      </w:r>
      <w:r w:rsidRPr="007A1109">
        <w:rPr>
          <w:rFonts w:ascii="標楷體" w:eastAsia="標楷體" w:hAnsi="標楷體" w:cs="Times New Roman" w:hint="eastAsia"/>
          <w:sz w:val="26"/>
          <w:szCs w:val="26"/>
          <w:u w:val="single"/>
        </w:rPr>
        <w:t>得標者</w:t>
      </w:r>
      <w:r w:rsidRPr="007A1109">
        <w:rPr>
          <w:rFonts w:ascii="標楷體" w:eastAsia="標楷體" w:hAnsi="標楷體" w:cs="Times New Roman"/>
          <w:sz w:val="26"/>
          <w:szCs w:val="26"/>
          <w:u w:val="single"/>
        </w:rPr>
        <w:t>)</w:t>
      </w:r>
      <w:r w:rsidRPr="006268C1">
        <w:rPr>
          <w:rFonts w:ascii="標楷體" w:eastAsia="標楷體" w:hAnsi="標楷體" w:cs="Times New Roman"/>
          <w:sz w:val="26"/>
          <w:szCs w:val="26"/>
        </w:rPr>
        <w:t xml:space="preserve">  (以下簡稱乙方)履行與</w:t>
      </w:r>
      <w:r w:rsidRPr="007A1109">
        <w:rPr>
          <w:rFonts w:ascii="標楷體" w:eastAsia="標楷體" w:hAnsi="標楷體" w:cs="Times New Roman"/>
          <w:sz w:val="26"/>
          <w:szCs w:val="26"/>
          <w:u w:val="single"/>
        </w:rPr>
        <w:t xml:space="preserve">  (委辦</w:t>
      </w:r>
      <w:r w:rsidRPr="007A1109">
        <w:rPr>
          <w:rFonts w:ascii="標楷體" w:eastAsia="標楷體" w:hAnsi="標楷體" w:cs="Times New Roman" w:hint="eastAsia"/>
          <w:sz w:val="26"/>
          <w:szCs w:val="26"/>
          <w:u w:val="single"/>
        </w:rPr>
        <w:t>機關</w:t>
      </w:r>
      <w:r w:rsidRPr="007A110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(以下簡稱甲方)間 「</w:t>
      </w:r>
      <w:r w:rsidRPr="007A1109">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 xml:space="preserve"> 」契約所完成的著作內有利用辛方之著作，茲辛方授權甲方於下列授權範圍內利用：</w:t>
      </w:r>
    </w:p>
    <w:p w14:paraId="5B29D047" w14:textId="77777777"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一、授權利用之著作：</w:t>
      </w:r>
    </w:p>
    <w:p w14:paraId="6E281D24" w14:textId="77777777"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(一)著作名稱：</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14:paraId="13F2D6C2" w14:textId="77777777" w:rsidR="00DA6B49" w:rsidRPr="006268C1" w:rsidRDefault="00DA6B49" w:rsidP="00DA6B49">
      <w:pPr>
        <w:adjustRightInd w:val="0"/>
        <w:spacing w:line="360" w:lineRule="exact"/>
        <w:ind w:leftChars="118" w:left="808" w:hangingChars="202" w:hanging="52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(二)辛方擔保就本件著作有授權利用之權利，並擔保本件著作並無不法侵害他人著作權或其他權利之情事。</w:t>
      </w:r>
    </w:p>
    <w:p w14:paraId="66257A82"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二、授權範圍：</w:t>
      </w:r>
    </w:p>
    <w:p w14:paraId="46D9C99C" w14:textId="77777777" w:rsidR="00DA6B49" w:rsidRPr="006268C1" w:rsidRDefault="00DA6B49" w:rsidP="002806D1">
      <w:pPr>
        <w:adjustRightInd w:val="0"/>
        <w:spacing w:line="340" w:lineRule="exact"/>
        <w:ind w:leftChars="118" w:left="283"/>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(一)利用行為：甲方應依下列著作權法規定之方式利用</w:t>
      </w:r>
    </w:p>
    <w:p w14:paraId="2C182D3B" w14:textId="77777777"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□重製</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□改作</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□編輯</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□出租</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□散布</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□公開展示</w:t>
      </w:r>
    </w:p>
    <w:p w14:paraId="368BF5D1" w14:textId="77777777"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□公開口述</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□公開播送 </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□公開上映</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□公開演出</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□公開傳輸 </w:t>
      </w:r>
    </w:p>
    <w:p w14:paraId="32623469"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(二)利用之地域：</w:t>
      </w:r>
    </w:p>
    <w:p w14:paraId="7C815FAE"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□限地域：</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14:paraId="0A40979E" w14:textId="77777777"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□不限地域</w:t>
      </w:r>
      <w:r w:rsidRPr="006268C1">
        <w:rPr>
          <w:rFonts w:ascii="標楷體" w:eastAsia="標楷體" w:hAnsi="標楷體" w:cs="Times New Roman" w:hint="eastAsia"/>
          <w:sz w:val="26"/>
          <w:szCs w:val="26"/>
        </w:rPr>
        <w:t>。</w:t>
      </w:r>
    </w:p>
    <w:p w14:paraId="6B05302F"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(三)利用之時間：</w:t>
      </w:r>
    </w:p>
    <w:p w14:paraId="41166639"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□自</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日起至</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日止，共計 </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hint="eastAsia"/>
          <w:sz w:val="26"/>
          <w:szCs w:val="26"/>
        </w:rPr>
        <w:t>月</w:t>
      </w:r>
      <w:r w:rsidRPr="006268C1">
        <w:rPr>
          <w:rFonts w:ascii="標楷體" w:eastAsia="標楷體" w:hAnsi="標楷體" w:cs="Times New Roman"/>
          <w:sz w:val="26"/>
          <w:szCs w:val="26"/>
        </w:rPr>
        <w:t>。</w:t>
      </w:r>
    </w:p>
    <w:p w14:paraId="135C68F5" w14:textId="77777777"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□不限時間</w:t>
      </w:r>
      <w:r w:rsidRPr="006268C1">
        <w:rPr>
          <w:rFonts w:ascii="標楷體" w:eastAsia="標楷體" w:hAnsi="標楷體" w:cs="Times New Roman" w:hint="eastAsia"/>
          <w:sz w:val="26"/>
          <w:szCs w:val="26"/>
        </w:rPr>
        <w:t>。</w:t>
      </w:r>
    </w:p>
    <w:p w14:paraId="5B334715" w14:textId="77777777" w:rsidR="00DA6B49" w:rsidRPr="006268C1" w:rsidRDefault="00DA6B49" w:rsidP="002806D1">
      <w:pPr>
        <w:adjustRightInd w:val="0"/>
        <w:spacing w:line="340" w:lineRule="exact"/>
        <w:ind w:leftChars="326" w:left="782"/>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r w:rsidRPr="006268C1">
        <w:rPr>
          <w:rFonts w:ascii="標楷體" w:eastAsia="標楷體" w:hAnsi="標楷體" w:cs="Times New Roman" w:hint="eastAsia"/>
          <w:b/>
          <w:sz w:val="26"/>
          <w:szCs w:val="26"/>
        </w:rPr>
        <w:t>＿＿＿＿＿＿＿</w:t>
      </w:r>
      <w:r w:rsidRPr="006268C1">
        <w:rPr>
          <w:rFonts w:ascii="標楷體" w:eastAsia="標楷體" w:hAnsi="標楷體" w:cs="Times New Roman"/>
          <w:sz w:val="26"/>
          <w:szCs w:val="26"/>
        </w:rPr>
        <w:t>(</w:t>
      </w:r>
      <w:r w:rsidRPr="006268C1">
        <w:rPr>
          <w:rFonts w:ascii="標楷體" w:eastAsia="標楷體" w:hAnsi="標楷體" w:cs="Times New Roman" w:hint="eastAsia"/>
          <w:sz w:val="26"/>
          <w:szCs w:val="26"/>
        </w:rPr>
        <w:t>自訂時間</w:t>
      </w:r>
      <w:r w:rsidRPr="006268C1">
        <w:rPr>
          <w:rFonts w:ascii="標楷體" w:eastAsia="標楷體" w:hAnsi="標楷體" w:cs="Times New Roman"/>
          <w:sz w:val="26"/>
          <w:szCs w:val="26"/>
        </w:rPr>
        <w:t>)</w:t>
      </w:r>
    </w:p>
    <w:p w14:paraId="593AE6CA"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(四)利用之次數：</w:t>
      </w:r>
    </w:p>
    <w:p w14:paraId="43B4BE61"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□限次數：</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14:paraId="07F877C4" w14:textId="77777777"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□不限次數</w:t>
      </w:r>
      <w:r w:rsidRPr="006268C1">
        <w:rPr>
          <w:rFonts w:ascii="標楷體" w:eastAsia="標楷體" w:hAnsi="標楷體" w:cs="Times New Roman" w:hint="eastAsia"/>
          <w:sz w:val="26"/>
          <w:szCs w:val="26"/>
        </w:rPr>
        <w:t>。</w:t>
      </w:r>
    </w:p>
    <w:p w14:paraId="62175C96"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(五)辛方授權甲方得再授權第三人為上述之利用。</w:t>
      </w:r>
    </w:p>
    <w:p w14:paraId="3547E426"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(六)權利金</w:t>
      </w:r>
      <w:r w:rsidRPr="006268C1">
        <w:rPr>
          <w:rFonts w:ascii="標楷體" w:eastAsia="標楷體" w:hAnsi="標楷體" w:cs="Times New Roman" w:hint="eastAsia"/>
          <w:sz w:val="26"/>
          <w:szCs w:val="26"/>
        </w:rPr>
        <w:t>：</w:t>
      </w:r>
    </w:p>
    <w:p w14:paraId="220850BC" w14:textId="77777777" w:rsidR="00DA6B49" w:rsidRPr="006268C1" w:rsidRDefault="00DA6B49" w:rsidP="002806D1">
      <w:pPr>
        <w:adjustRightInd w:val="0"/>
        <w:spacing w:line="340" w:lineRule="exact"/>
        <w:ind w:left="2587" w:hangingChars="995" w:hanging="2587"/>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□有償授權：□本件授權之權利金(即使用報酬)甲方已依「</w:t>
      </w:r>
      <w:r w:rsidRPr="00930D0B">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」契約支付乙方，並已由辛方收取。</w:t>
      </w:r>
    </w:p>
    <w:p w14:paraId="340E085A" w14:textId="77777777" w:rsidR="00DA6B49" w:rsidRPr="006268C1" w:rsidRDefault="00DA6B49" w:rsidP="002806D1">
      <w:pPr>
        <w:adjustRightInd w:val="0"/>
        <w:spacing w:line="340" w:lineRule="exact"/>
        <w:ind w:leftChars="991" w:left="237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□數額：</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，支付方法：</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14:paraId="1963262F" w14:textId="77777777"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□無償授權</w:t>
      </w:r>
      <w:r w:rsidRPr="006268C1">
        <w:rPr>
          <w:rFonts w:ascii="標楷體" w:eastAsia="標楷體" w:hAnsi="標楷體" w:cs="Times New Roman" w:hint="eastAsia"/>
          <w:sz w:val="26"/>
          <w:szCs w:val="26"/>
        </w:rPr>
        <w:t>。</w:t>
      </w:r>
    </w:p>
    <w:p w14:paraId="0BBCA97A" w14:textId="77777777" w:rsidR="00DA6B49" w:rsidRPr="006268C1" w:rsidRDefault="00DA6B49" w:rsidP="002806D1">
      <w:pPr>
        <w:spacing w:line="340" w:lineRule="exact"/>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(七)其他：                                              </w:t>
      </w:r>
    </w:p>
    <w:p w14:paraId="5FBE5CF9"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此致</w:t>
      </w:r>
    </w:p>
    <w:p w14:paraId="2501AA61"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甲方(委辦</w:t>
      </w:r>
      <w:r w:rsidRPr="006268C1">
        <w:rPr>
          <w:rFonts w:ascii="標楷體" w:eastAsia="標楷體" w:hAnsi="標楷體" w:cs="Times New Roman" w:hint="eastAsia"/>
          <w:sz w:val="26"/>
          <w:szCs w:val="26"/>
        </w:rPr>
        <w:t>機關</w:t>
      </w:r>
      <w:r w:rsidRPr="006268C1">
        <w:rPr>
          <w:rFonts w:ascii="標楷體" w:eastAsia="標楷體" w:hAnsi="標楷體" w:cs="Times New Roman"/>
          <w:sz w:val="26"/>
          <w:szCs w:val="26"/>
        </w:rPr>
        <w:t>)</w:t>
      </w:r>
    </w:p>
    <w:p w14:paraId="4BF2109F" w14:textId="77777777" w:rsidR="00DA6B49" w:rsidRPr="006268C1" w:rsidRDefault="00DA6B49" w:rsidP="002806D1">
      <w:pPr>
        <w:adjustRightInd w:val="0"/>
        <w:spacing w:line="340" w:lineRule="exact"/>
        <w:textAlignment w:val="baseline"/>
        <w:rPr>
          <w:rFonts w:ascii="標楷體" w:eastAsia="標楷體" w:hAnsi="標楷體" w:cs="Times New Roman"/>
          <w:sz w:val="26"/>
          <w:szCs w:val="26"/>
        </w:rPr>
      </w:pPr>
    </w:p>
    <w:p w14:paraId="2074853F" w14:textId="77777777"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立書人</w:t>
      </w:r>
      <w:r w:rsidRPr="006268C1">
        <w:rPr>
          <w:rFonts w:ascii="標楷體" w:eastAsia="標楷體" w:hAnsi="標楷體" w:cs="Times New Roman" w:hint="eastAsia"/>
          <w:sz w:val="26"/>
          <w:szCs w:val="26"/>
        </w:rPr>
        <w:t>即</w:t>
      </w:r>
      <w:r w:rsidRPr="006268C1">
        <w:rPr>
          <w:rFonts w:ascii="標楷體" w:eastAsia="標楷體" w:hAnsi="標楷體" w:cs="Times New Roman"/>
          <w:sz w:val="26"/>
          <w:szCs w:val="26"/>
        </w:rPr>
        <w:t>著作財產權人：○○○</w:t>
      </w:r>
    </w:p>
    <w:p w14:paraId="3128816D" w14:textId="77777777"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身分證字號：</w:t>
      </w:r>
    </w:p>
    <w:p w14:paraId="79FA0DA2" w14:textId="77777777"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地址：</w:t>
      </w:r>
    </w:p>
    <w:p w14:paraId="08E9F44B" w14:textId="77777777" w:rsidR="00DA6B49" w:rsidRPr="006268C1" w:rsidRDefault="00DA6B49" w:rsidP="002806D1">
      <w:pPr>
        <w:adjustRightInd w:val="0"/>
        <w:spacing w:line="340" w:lineRule="exact"/>
        <w:jc w:val="distribute"/>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中華民國 年 月 日</w:t>
      </w:r>
    </w:p>
    <w:p w14:paraId="124D9F37" w14:textId="77777777" w:rsidR="002806D1" w:rsidRPr="006268C1" w:rsidRDefault="002806D1"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0"/>
          <w:szCs w:val="20"/>
        </w:rPr>
        <w:t>備註：請搭配範本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14:paraId="46E1BCC6"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 w:val="28"/>
          <w:szCs w:val="28"/>
        </w:rPr>
        <w:br w:type="page"/>
      </w:r>
      <w:r w:rsidRPr="006268C1">
        <w:rPr>
          <w:rFonts w:ascii="標楷體" w:eastAsia="標楷體" w:hAnsi="標楷體" w:cs="Times New Roman"/>
          <w:szCs w:val="20"/>
          <w:bdr w:val="single" w:sz="4" w:space="0" w:color="auto"/>
        </w:rPr>
        <w:lastRenderedPageBreak/>
        <w:t>範本1-</w:t>
      </w:r>
      <w:r w:rsidRPr="006268C1">
        <w:rPr>
          <w:rFonts w:ascii="標楷體" w:eastAsia="標楷體" w:hAnsi="標楷體" w:cs="Times New Roman" w:hint="eastAsia"/>
          <w:szCs w:val="20"/>
          <w:bdr w:val="single" w:sz="4" w:space="0" w:color="auto"/>
        </w:rPr>
        <w:t>4</w:t>
      </w:r>
      <w:r w:rsidRPr="006268C1">
        <w:rPr>
          <w:rFonts w:ascii="標楷體" w:eastAsia="標楷體" w:hAnsi="標楷體" w:cs="Times New Roman"/>
          <w:szCs w:val="20"/>
          <w:bdr w:val="single" w:sz="4" w:space="0" w:color="auto"/>
        </w:rPr>
        <w:t xml:space="preserve">：講座授權書 </w:t>
      </w:r>
    </w:p>
    <w:p w14:paraId="5D13CFD2" w14:textId="77777777" w:rsidR="00DA6B49" w:rsidRPr="006268C1" w:rsidRDefault="00DA6B49" w:rsidP="00DA6B49">
      <w:pPr>
        <w:adjustRightInd w:val="0"/>
        <w:spacing w:line="400" w:lineRule="exact"/>
        <w:jc w:val="center"/>
        <w:textAlignment w:val="baseline"/>
        <w:rPr>
          <w:rFonts w:ascii="標楷體" w:eastAsia="標楷體" w:hAnsi="標楷體" w:cs="Times New Roman"/>
          <w:b/>
          <w:sz w:val="28"/>
          <w:szCs w:val="20"/>
        </w:rPr>
      </w:pPr>
      <w:r w:rsidRPr="006268C1">
        <w:rPr>
          <w:rFonts w:ascii="標楷體" w:eastAsia="標楷體" w:hAnsi="標楷體" w:cs="Times New Roman"/>
          <w:b/>
          <w:sz w:val="36"/>
          <w:szCs w:val="20"/>
        </w:rPr>
        <w:t>授權書</w:t>
      </w:r>
    </w:p>
    <w:p w14:paraId="5C188799" w14:textId="77777777" w:rsidR="00DA6B49" w:rsidRPr="006268C1" w:rsidRDefault="00DA6B49" w:rsidP="00DA6B49">
      <w:pPr>
        <w:adjustRightInd w:val="0"/>
        <w:spacing w:line="480" w:lineRule="exact"/>
        <w:textAlignment w:val="baseline"/>
        <w:rPr>
          <w:rFonts w:ascii="標楷體" w:eastAsia="標楷體" w:hAnsi="標楷體" w:cs="Times New Roman"/>
          <w:sz w:val="28"/>
          <w:szCs w:val="20"/>
        </w:rPr>
      </w:pPr>
    </w:p>
    <w:p w14:paraId="3416F065" w14:textId="77777777" w:rsidR="00DA6B49" w:rsidRPr="006268C1" w:rsidRDefault="00DA6B49" w:rsidP="00DA6B49">
      <w:pPr>
        <w:adjustRightInd w:val="0"/>
        <w:spacing w:line="440" w:lineRule="exact"/>
        <w:ind w:left="496" w:hangingChars="177" w:hanging="496"/>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一、立書人（講座姓名）(以下簡稱乙方) 於民國○○年○○月○○日應(委辦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 xml:space="preserve">/被授權人) (以下簡稱甲方)邀請擔任  (活動名稱)  講座，就該項演講相關資料之利用約定如下： </w:t>
      </w:r>
    </w:p>
    <w:p w14:paraId="6F11172C" w14:textId="77777777"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sz w:val="28"/>
          <w:szCs w:val="24"/>
        </w:rPr>
      </w:pPr>
      <w:r w:rsidRPr="006268C1">
        <w:rPr>
          <w:rFonts w:ascii="標楷體" w:eastAsia="標楷體" w:hAnsi="標楷體" w:cs="Times New Roman"/>
          <w:sz w:val="28"/>
          <w:szCs w:val="28"/>
        </w:rPr>
        <w:t>（一）□同意  □不同意   甲方將該次演講之講義</w:t>
      </w:r>
      <w:r w:rsidRPr="006268C1">
        <w:rPr>
          <w:rFonts w:ascii="標楷體" w:eastAsia="標楷體" w:hAnsi="標楷體" w:cs="Times New Roman" w:hint="eastAsia"/>
          <w:sz w:val="28"/>
          <w:szCs w:val="28"/>
        </w:rPr>
        <w:t>、簡報等資料</w:t>
      </w:r>
      <w:r w:rsidRPr="006268C1">
        <w:rPr>
          <w:rFonts w:ascii="標楷體" w:eastAsia="標楷體" w:hAnsi="標楷體" w:hint="eastAsia"/>
          <w:sz w:val="28"/>
          <w:szCs w:val="24"/>
        </w:rPr>
        <w:t>不限時間（或限時間：自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日止）、次數（或限次數：</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次）予以重製、散布或上載網站公開傳輸。但甲方僅於內部(含內部網站)使用該資料，乙方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不受上述時間、次數之限制。</w:t>
      </w:r>
    </w:p>
    <w:p w14:paraId="7DB2F3EF" w14:textId="77777777"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二</w:t>
      </w:r>
      <w:r w:rsidRPr="006268C1">
        <w:rPr>
          <w:rFonts w:ascii="標楷體" w:eastAsia="標楷體" w:hAnsi="標楷體" w:cs="Times New Roman"/>
          <w:sz w:val="28"/>
          <w:szCs w:val="28"/>
        </w:rPr>
        <w:t>）□同意  □不同意   甲方將演講實況予以全程錄影（音）並</w:t>
      </w:r>
      <w:r w:rsidRPr="006268C1">
        <w:rPr>
          <w:rFonts w:ascii="標楷體" w:eastAsia="標楷體" w:hAnsi="標楷體" w:hint="eastAsia"/>
          <w:sz w:val="28"/>
          <w:szCs w:val="24"/>
        </w:rPr>
        <w:t>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　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r w:rsidRPr="006268C1">
        <w:rPr>
          <w:rFonts w:ascii="標楷體" w:eastAsia="標楷體" w:hAnsi="標楷體" w:cs="Times New Roman"/>
          <w:sz w:val="28"/>
          <w:szCs w:val="28"/>
        </w:rPr>
        <w:t>上載網站公開傳輸</w:t>
      </w:r>
      <w:r w:rsidRPr="006268C1">
        <w:rPr>
          <w:rFonts w:ascii="標楷體" w:eastAsia="標楷體" w:hAnsi="標楷體" w:cs="Times New Roman" w:hint="eastAsia"/>
          <w:sz w:val="28"/>
          <w:szCs w:val="28"/>
        </w:rPr>
        <w:t>。</w:t>
      </w:r>
      <w:r w:rsidRPr="006268C1">
        <w:rPr>
          <w:rFonts w:ascii="標楷體" w:eastAsia="標楷體" w:hAnsi="標楷體" w:hint="eastAsia"/>
          <w:sz w:val="28"/>
          <w:szCs w:val="24"/>
        </w:rPr>
        <w:t>但甲方僅</w:t>
      </w:r>
      <w:r w:rsidRPr="006268C1">
        <w:rPr>
          <w:rFonts w:ascii="標楷體" w:eastAsia="標楷體" w:hAnsi="標楷體" w:cs="Times New Roman" w:hint="eastAsia"/>
          <w:sz w:val="28"/>
          <w:szCs w:val="28"/>
        </w:rPr>
        <w:t>上載於內部網站公開傳輸</w:t>
      </w:r>
      <w:r w:rsidRPr="006268C1">
        <w:rPr>
          <w:rFonts w:ascii="標楷體" w:eastAsia="標楷體" w:hAnsi="標楷體" w:hint="eastAsia"/>
          <w:sz w:val="28"/>
          <w:szCs w:val="24"/>
        </w:rPr>
        <w:t>，乙方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不受上述時間之限制。</w:t>
      </w:r>
    </w:p>
    <w:p w14:paraId="554508E4" w14:textId="77777777"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三</w:t>
      </w:r>
      <w:r w:rsidRPr="006268C1">
        <w:rPr>
          <w:rFonts w:ascii="標楷體" w:eastAsia="標楷體" w:hAnsi="標楷體" w:cs="Times New Roman"/>
          <w:sz w:val="28"/>
          <w:szCs w:val="28"/>
        </w:rPr>
        <w:t xml:space="preserve">）其他：                                      </w:t>
      </w:r>
    </w:p>
    <w:p w14:paraId="5472F06A" w14:textId="77777777" w:rsidR="00DA6B49" w:rsidRPr="006268C1" w:rsidRDefault="00DA6B49" w:rsidP="00DA6B49">
      <w:pPr>
        <w:adjustRightInd w:val="0"/>
        <w:spacing w:line="440" w:lineRule="exact"/>
        <w:ind w:left="524" w:hangingChars="187" w:hanging="524"/>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二、乙方□同意  □不同意  甲方再授權第三人為上述之各項利用行為。</w:t>
      </w:r>
    </w:p>
    <w:p w14:paraId="587DE753"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 xml:space="preserve">  此致</w:t>
      </w:r>
    </w:p>
    <w:p w14:paraId="71204CAB"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甲方（委辦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w:t>
      </w:r>
    </w:p>
    <w:p w14:paraId="7F2A1D13"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8"/>
        </w:rPr>
      </w:pPr>
    </w:p>
    <w:p w14:paraId="0DAA63E8"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立書人：乙方（講座）</w:t>
      </w:r>
    </w:p>
    <w:p w14:paraId="5CC77473"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身分證字號：</w:t>
      </w:r>
    </w:p>
    <w:p w14:paraId="6ACB5051"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地址：</w:t>
      </w:r>
    </w:p>
    <w:p w14:paraId="14D52CE3"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8"/>
        </w:rPr>
        <w:t xml:space="preserve"> 中華民國 年 月 日</w:t>
      </w:r>
    </w:p>
    <w:p w14:paraId="5127C4E0" w14:textId="77777777"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14:paraId="7DB898FE" w14:textId="77777777" w:rsidR="00DA6B49" w:rsidRPr="006268C1" w:rsidRDefault="00DA6B49" w:rsidP="00DA6B49">
      <w:pPr>
        <w:widowControl/>
        <w:rPr>
          <w:rFonts w:ascii="標楷體" w:eastAsia="標楷體" w:hAnsi="標楷體" w:cs="Times New Roman"/>
          <w:sz w:val="28"/>
          <w:szCs w:val="20"/>
        </w:rPr>
      </w:pPr>
      <w:r w:rsidRPr="006268C1">
        <w:rPr>
          <w:rFonts w:ascii="標楷體" w:eastAsia="標楷體" w:hAnsi="標楷體" w:cs="Times New Roman"/>
          <w:sz w:val="28"/>
          <w:szCs w:val="20"/>
        </w:rPr>
        <w:br w:type="page"/>
      </w:r>
    </w:p>
    <w:p w14:paraId="2DD23D63" w14:textId="77777777" w:rsidR="00DA6B49" w:rsidRPr="006268C1" w:rsidRDefault="00DA6B49" w:rsidP="00DA6B49">
      <w:pPr>
        <w:widowControl/>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00E716B8" w:rsidRPr="006268C1">
        <w:rPr>
          <w:rFonts w:ascii="標楷體" w:eastAsia="標楷體" w:hAnsi="標楷體" w:cs="Times New Roman" w:hint="eastAsia"/>
          <w:szCs w:val="20"/>
          <w:bdr w:val="single" w:sz="4" w:space="0" w:color="auto"/>
        </w:rPr>
        <w:t>5</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著作授權清冊</w:t>
      </w:r>
    </w:p>
    <w:p w14:paraId="7589D534" w14:textId="77777777" w:rsidR="00DA6B49" w:rsidRPr="006268C1" w:rsidRDefault="00DA6B49" w:rsidP="00DA6B49">
      <w:pPr>
        <w:spacing w:line="440" w:lineRule="exact"/>
        <w:rPr>
          <w:rFonts w:ascii="標楷體" w:eastAsia="標楷體" w:hAnsi="標楷體"/>
          <w:b/>
          <w:sz w:val="28"/>
          <w:szCs w:val="28"/>
        </w:rPr>
      </w:pPr>
    </w:p>
    <w:p w14:paraId="43C52EB7" w14:textId="77777777"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w:t>
      </w:r>
      <w:r w:rsidRPr="006268C1">
        <w:rPr>
          <w:rFonts w:ascii="標楷體" w:eastAsia="標楷體" w:hAnsi="標楷體" w:hint="eastAsia"/>
          <w:b/>
          <w:sz w:val="28"/>
          <w:szCs w:val="28"/>
        </w:rPr>
        <w:t xml:space="preserve">　　　　　　　　　</w:t>
      </w:r>
      <w:r w:rsidRPr="006268C1">
        <w:rPr>
          <w:rFonts w:ascii="標楷體" w:eastAsia="標楷體" w:hAnsi="標楷體"/>
          <w:b/>
          <w:sz w:val="28"/>
          <w:szCs w:val="28"/>
        </w:rPr>
        <w:t>」</w:t>
      </w:r>
      <w:r w:rsidRPr="006268C1">
        <w:rPr>
          <w:rFonts w:ascii="標楷體" w:eastAsia="標楷體" w:hAnsi="標楷體" w:hint="eastAsia"/>
          <w:b/>
          <w:sz w:val="28"/>
          <w:szCs w:val="28"/>
        </w:rPr>
        <w:t>採購案</w:t>
      </w:r>
    </w:p>
    <w:p w14:paraId="7E9E0203" w14:textId="77777777"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著作</w:t>
      </w:r>
      <w:r w:rsidRPr="006268C1">
        <w:rPr>
          <w:rFonts w:ascii="標楷體" w:eastAsia="標楷體" w:hAnsi="標楷體" w:hint="eastAsia"/>
          <w:b/>
          <w:sz w:val="28"/>
          <w:szCs w:val="28"/>
        </w:rPr>
        <w:t>授權</w:t>
      </w:r>
      <w:r w:rsidRPr="006268C1">
        <w:rPr>
          <w:rFonts w:ascii="標楷體" w:eastAsia="標楷體" w:hAnsi="標楷體"/>
          <w:b/>
          <w:sz w:val="28"/>
          <w:szCs w:val="28"/>
        </w:rPr>
        <w:t>清冊</w:t>
      </w:r>
    </w:p>
    <w:tbl>
      <w:tblPr>
        <w:tblStyle w:val="a9"/>
        <w:tblW w:w="5000" w:type="pct"/>
        <w:tblLook w:val="04A0" w:firstRow="1" w:lastRow="0" w:firstColumn="1" w:lastColumn="0" w:noHBand="0" w:noVBand="1"/>
      </w:tblPr>
      <w:tblGrid>
        <w:gridCol w:w="796"/>
        <w:gridCol w:w="2242"/>
        <w:gridCol w:w="1268"/>
        <w:gridCol w:w="3137"/>
        <w:gridCol w:w="1960"/>
      </w:tblGrid>
      <w:tr w:rsidR="006268C1" w:rsidRPr="006268C1" w14:paraId="06A6C85B" w14:textId="77777777" w:rsidTr="003E7F2D">
        <w:trPr>
          <w:trHeight w:val="524"/>
        </w:trPr>
        <w:tc>
          <w:tcPr>
            <w:tcW w:w="1616" w:type="pct"/>
            <w:gridSpan w:val="2"/>
            <w:vAlign w:val="center"/>
          </w:tcPr>
          <w:p w14:paraId="0EC01DA3" w14:textId="77777777"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採購案號：</w:t>
            </w:r>
          </w:p>
        </w:tc>
        <w:tc>
          <w:tcPr>
            <w:tcW w:w="3384" w:type="pct"/>
            <w:gridSpan w:val="3"/>
            <w:vAlign w:val="center"/>
          </w:tcPr>
          <w:p w14:paraId="7B3DA318" w14:textId="77777777"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得標廠商：</w:t>
            </w:r>
          </w:p>
        </w:tc>
      </w:tr>
      <w:tr w:rsidR="006268C1" w:rsidRPr="006268C1" w14:paraId="7E0FA70A" w14:textId="77777777" w:rsidTr="003E7F2D">
        <w:trPr>
          <w:trHeight w:val="640"/>
        </w:trPr>
        <w:tc>
          <w:tcPr>
            <w:tcW w:w="424" w:type="pct"/>
            <w:vAlign w:val="center"/>
          </w:tcPr>
          <w:p w14:paraId="47610F9E" w14:textId="77777777"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編號</w:t>
            </w:r>
          </w:p>
        </w:tc>
        <w:tc>
          <w:tcPr>
            <w:tcW w:w="1192" w:type="pct"/>
            <w:vAlign w:val="center"/>
          </w:tcPr>
          <w:p w14:paraId="71A101F4" w14:textId="77777777"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作品名稱</w:t>
            </w:r>
          </w:p>
        </w:tc>
        <w:tc>
          <w:tcPr>
            <w:tcW w:w="674" w:type="pct"/>
            <w:vAlign w:val="center"/>
          </w:tcPr>
          <w:p w14:paraId="48D4DA83" w14:textId="77777777"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類型</w:t>
            </w:r>
          </w:p>
        </w:tc>
        <w:tc>
          <w:tcPr>
            <w:tcW w:w="1668" w:type="pct"/>
            <w:vAlign w:val="center"/>
          </w:tcPr>
          <w:p w14:paraId="28CFAA95" w14:textId="77777777"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授權範圍</w:t>
            </w:r>
          </w:p>
        </w:tc>
        <w:tc>
          <w:tcPr>
            <w:tcW w:w="1042" w:type="pct"/>
            <w:vAlign w:val="center"/>
          </w:tcPr>
          <w:p w14:paraId="41CFEB8C" w14:textId="77777777" w:rsidR="00DA6B49" w:rsidRPr="006268C1" w:rsidRDefault="00DA6B49" w:rsidP="003E7F2D">
            <w:pPr>
              <w:spacing w:line="300" w:lineRule="exact"/>
              <w:jc w:val="center"/>
              <w:rPr>
                <w:rFonts w:ascii="標楷體" w:eastAsia="標楷體" w:hAnsi="標楷體"/>
                <w:szCs w:val="24"/>
              </w:rPr>
            </w:pPr>
            <w:r w:rsidRPr="006268C1">
              <w:rPr>
                <w:rFonts w:ascii="標楷體" w:eastAsia="標楷體" w:hAnsi="標楷體" w:hint="eastAsia"/>
                <w:szCs w:val="24"/>
              </w:rPr>
              <w:t>作者</w:t>
            </w:r>
          </w:p>
          <w:p w14:paraId="608C3665" w14:textId="77777777" w:rsidR="00DA6B49" w:rsidRPr="006268C1" w:rsidRDefault="00DA6B49" w:rsidP="003E7F2D">
            <w:pPr>
              <w:spacing w:line="240" w:lineRule="exact"/>
              <w:jc w:val="center"/>
              <w:rPr>
                <w:rFonts w:ascii="標楷體" w:eastAsia="標楷體" w:hAnsi="標楷體"/>
                <w:sz w:val="20"/>
                <w:szCs w:val="20"/>
              </w:rPr>
            </w:pPr>
            <w:r w:rsidRPr="006268C1">
              <w:rPr>
                <w:rFonts w:ascii="標楷體" w:eastAsia="標楷體" w:hAnsi="標楷體" w:hint="eastAsia"/>
                <w:sz w:val="20"/>
                <w:szCs w:val="20"/>
              </w:rPr>
              <w:t>(著作人格權)</w:t>
            </w:r>
          </w:p>
        </w:tc>
      </w:tr>
      <w:tr w:rsidR="006268C1" w:rsidRPr="006268C1" w14:paraId="22B9D0B1" w14:textId="77777777" w:rsidTr="003E7F2D">
        <w:trPr>
          <w:trHeight w:val="588"/>
        </w:trPr>
        <w:tc>
          <w:tcPr>
            <w:tcW w:w="424" w:type="pct"/>
          </w:tcPr>
          <w:p w14:paraId="39882F7B" w14:textId="77777777" w:rsidR="00DA6B49" w:rsidRPr="006268C1" w:rsidRDefault="00DA6B49" w:rsidP="003E7F2D">
            <w:pPr>
              <w:rPr>
                <w:rFonts w:ascii="標楷體" w:eastAsia="標楷體" w:hAnsi="標楷體"/>
                <w:szCs w:val="24"/>
              </w:rPr>
            </w:pPr>
          </w:p>
        </w:tc>
        <w:tc>
          <w:tcPr>
            <w:tcW w:w="1192" w:type="pct"/>
          </w:tcPr>
          <w:p w14:paraId="38925D79" w14:textId="77777777" w:rsidR="00DA6B49" w:rsidRPr="006268C1" w:rsidRDefault="00DA6B49" w:rsidP="003E7F2D">
            <w:pPr>
              <w:rPr>
                <w:rFonts w:ascii="標楷體" w:eastAsia="標楷體" w:hAnsi="標楷體"/>
                <w:szCs w:val="24"/>
              </w:rPr>
            </w:pPr>
          </w:p>
        </w:tc>
        <w:tc>
          <w:tcPr>
            <w:tcW w:w="674" w:type="pct"/>
          </w:tcPr>
          <w:p w14:paraId="6218B1FD" w14:textId="77777777" w:rsidR="00DA6B49" w:rsidRPr="006268C1" w:rsidRDefault="00DA6B49" w:rsidP="003E7F2D">
            <w:pPr>
              <w:rPr>
                <w:rFonts w:ascii="標楷體" w:eastAsia="標楷體" w:hAnsi="標楷體"/>
                <w:szCs w:val="24"/>
              </w:rPr>
            </w:pPr>
          </w:p>
        </w:tc>
        <w:tc>
          <w:tcPr>
            <w:tcW w:w="1668" w:type="pct"/>
          </w:tcPr>
          <w:p w14:paraId="6871183D" w14:textId="77777777" w:rsidR="00DA6B49" w:rsidRPr="006268C1" w:rsidRDefault="00DA6B49" w:rsidP="003E7F2D">
            <w:pPr>
              <w:rPr>
                <w:rFonts w:ascii="標楷體" w:eastAsia="標楷體" w:hAnsi="標楷體"/>
                <w:szCs w:val="24"/>
              </w:rPr>
            </w:pPr>
          </w:p>
        </w:tc>
        <w:tc>
          <w:tcPr>
            <w:tcW w:w="1042" w:type="pct"/>
          </w:tcPr>
          <w:p w14:paraId="55BBDA7D" w14:textId="77777777" w:rsidR="00DA6B49" w:rsidRPr="006268C1" w:rsidRDefault="00DA6B49" w:rsidP="003E7F2D">
            <w:pPr>
              <w:rPr>
                <w:rFonts w:ascii="標楷體" w:eastAsia="標楷體" w:hAnsi="標楷體"/>
                <w:szCs w:val="24"/>
              </w:rPr>
            </w:pPr>
          </w:p>
        </w:tc>
      </w:tr>
      <w:tr w:rsidR="006268C1" w:rsidRPr="006268C1" w14:paraId="76DEF03B" w14:textId="77777777" w:rsidTr="003E7F2D">
        <w:trPr>
          <w:trHeight w:val="588"/>
        </w:trPr>
        <w:tc>
          <w:tcPr>
            <w:tcW w:w="424" w:type="pct"/>
          </w:tcPr>
          <w:p w14:paraId="4D87E3A0" w14:textId="77777777" w:rsidR="00DA6B49" w:rsidRPr="006268C1" w:rsidRDefault="00DA6B49" w:rsidP="003E7F2D">
            <w:pPr>
              <w:rPr>
                <w:rFonts w:ascii="標楷體" w:eastAsia="標楷體" w:hAnsi="標楷體"/>
                <w:szCs w:val="24"/>
              </w:rPr>
            </w:pPr>
          </w:p>
        </w:tc>
        <w:tc>
          <w:tcPr>
            <w:tcW w:w="1192" w:type="pct"/>
          </w:tcPr>
          <w:p w14:paraId="71345C58" w14:textId="77777777" w:rsidR="00DA6B49" w:rsidRPr="006268C1" w:rsidRDefault="00DA6B49" w:rsidP="003E7F2D">
            <w:pPr>
              <w:rPr>
                <w:rFonts w:ascii="標楷體" w:eastAsia="標楷體" w:hAnsi="標楷體"/>
                <w:szCs w:val="24"/>
              </w:rPr>
            </w:pPr>
          </w:p>
        </w:tc>
        <w:tc>
          <w:tcPr>
            <w:tcW w:w="674" w:type="pct"/>
          </w:tcPr>
          <w:p w14:paraId="00C79967" w14:textId="77777777" w:rsidR="00DA6B49" w:rsidRPr="006268C1" w:rsidRDefault="00DA6B49" w:rsidP="003E7F2D">
            <w:pPr>
              <w:rPr>
                <w:rFonts w:ascii="標楷體" w:eastAsia="標楷體" w:hAnsi="標楷體"/>
                <w:szCs w:val="24"/>
              </w:rPr>
            </w:pPr>
          </w:p>
        </w:tc>
        <w:tc>
          <w:tcPr>
            <w:tcW w:w="1668" w:type="pct"/>
          </w:tcPr>
          <w:p w14:paraId="0454BA98" w14:textId="77777777" w:rsidR="00DA6B49" w:rsidRPr="006268C1" w:rsidRDefault="00DA6B49" w:rsidP="003E7F2D">
            <w:pPr>
              <w:rPr>
                <w:rFonts w:ascii="標楷體" w:eastAsia="標楷體" w:hAnsi="標楷體"/>
                <w:szCs w:val="24"/>
              </w:rPr>
            </w:pPr>
          </w:p>
        </w:tc>
        <w:tc>
          <w:tcPr>
            <w:tcW w:w="1042" w:type="pct"/>
          </w:tcPr>
          <w:p w14:paraId="41871935" w14:textId="77777777" w:rsidR="00DA6B49" w:rsidRPr="006268C1" w:rsidRDefault="00DA6B49" w:rsidP="003E7F2D">
            <w:pPr>
              <w:rPr>
                <w:rFonts w:ascii="標楷體" w:eastAsia="標楷體" w:hAnsi="標楷體"/>
                <w:szCs w:val="24"/>
              </w:rPr>
            </w:pPr>
          </w:p>
        </w:tc>
      </w:tr>
      <w:tr w:rsidR="006268C1" w:rsidRPr="006268C1" w14:paraId="124A8384" w14:textId="77777777" w:rsidTr="003E7F2D">
        <w:trPr>
          <w:trHeight w:val="588"/>
        </w:trPr>
        <w:tc>
          <w:tcPr>
            <w:tcW w:w="424" w:type="pct"/>
          </w:tcPr>
          <w:p w14:paraId="61B3108D" w14:textId="77777777" w:rsidR="00DA6B49" w:rsidRPr="006268C1" w:rsidRDefault="00DA6B49" w:rsidP="003E7F2D">
            <w:pPr>
              <w:rPr>
                <w:rFonts w:ascii="標楷體" w:eastAsia="標楷體" w:hAnsi="標楷體"/>
                <w:szCs w:val="24"/>
              </w:rPr>
            </w:pPr>
          </w:p>
        </w:tc>
        <w:tc>
          <w:tcPr>
            <w:tcW w:w="1192" w:type="pct"/>
          </w:tcPr>
          <w:p w14:paraId="2D8EDAA6" w14:textId="77777777" w:rsidR="00DA6B49" w:rsidRPr="006268C1" w:rsidRDefault="00DA6B49" w:rsidP="003E7F2D">
            <w:pPr>
              <w:rPr>
                <w:rFonts w:ascii="標楷體" w:eastAsia="標楷體" w:hAnsi="標楷體"/>
                <w:szCs w:val="24"/>
              </w:rPr>
            </w:pPr>
          </w:p>
        </w:tc>
        <w:tc>
          <w:tcPr>
            <w:tcW w:w="674" w:type="pct"/>
          </w:tcPr>
          <w:p w14:paraId="5C66DB95" w14:textId="77777777" w:rsidR="00DA6B49" w:rsidRPr="006268C1" w:rsidRDefault="00DA6B49" w:rsidP="003E7F2D">
            <w:pPr>
              <w:rPr>
                <w:rFonts w:ascii="標楷體" w:eastAsia="標楷體" w:hAnsi="標楷體"/>
                <w:szCs w:val="24"/>
              </w:rPr>
            </w:pPr>
          </w:p>
        </w:tc>
        <w:tc>
          <w:tcPr>
            <w:tcW w:w="1668" w:type="pct"/>
          </w:tcPr>
          <w:p w14:paraId="7102D5B1" w14:textId="77777777" w:rsidR="00DA6B49" w:rsidRPr="006268C1" w:rsidRDefault="00DA6B49" w:rsidP="003E7F2D">
            <w:pPr>
              <w:rPr>
                <w:rFonts w:ascii="標楷體" w:eastAsia="標楷體" w:hAnsi="標楷體"/>
                <w:szCs w:val="24"/>
              </w:rPr>
            </w:pPr>
          </w:p>
        </w:tc>
        <w:tc>
          <w:tcPr>
            <w:tcW w:w="1042" w:type="pct"/>
          </w:tcPr>
          <w:p w14:paraId="14CCDD17" w14:textId="77777777" w:rsidR="00DA6B49" w:rsidRPr="006268C1" w:rsidRDefault="00DA6B49" w:rsidP="003E7F2D">
            <w:pPr>
              <w:rPr>
                <w:rFonts w:ascii="標楷體" w:eastAsia="標楷體" w:hAnsi="標楷體"/>
                <w:szCs w:val="24"/>
              </w:rPr>
            </w:pPr>
          </w:p>
        </w:tc>
      </w:tr>
      <w:tr w:rsidR="006268C1" w:rsidRPr="006268C1" w14:paraId="722D15AC" w14:textId="77777777" w:rsidTr="003E7F2D">
        <w:trPr>
          <w:trHeight w:val="588"/>
        </w:trPr>
        <w:tc>
          <w:tcPr>
            <w:tcW w:w="424" w:type="pct"/>
          </w:tcPr>
          <w:p w14:paraId="4FA40F5B" w14:textId="77777777" w:rsidR="00DA6B49" w:rsidRPr="006268C1" w:rsidRDefault="00DA6B49" w:rsidP="003E7F2D">
            <w:pPr>
              <w:rPr>
                <w:rFonts w:ascii="標楷體" w:eastAsia="標楷體" w:hAnsi="標楷體"/>
                <w:szCs w:val="24"/>
              </w:rPr>
            </w:pPr>
          </w:p>
        </w:tc>
        <w:tc>
          <w:tcPr>
            <w:tcW w:w="1192" w:type="pct"/>
          </w:tcPr>
          <w:p w14:paraId="63EDFCEF" w14:textId="77777777" w:rsidR="00DA6B49" w:rsidRPr="006268C1" w:rsidRDefault="00DA6B49" w:rsidP="003E7F2D">
            <w:pPr>
              <w:rPr>
                <w:rFonts w:ascii="標楷體" w:eastAsia="標楷體" w:hAnsi="標楷體"/>
                <w:szCs w:val="24"/>
              </w:rPr>
            </w:pPr>
          </w:p>
        </w:tc>
        <w:tc>
          <w:tcPr>
            <w:tcW w:w="674" w:type="pct"/>
          </w:tcPr>
          <w:p w14:paraId="3C0D45B9" w14:textId="77777777" w:rsidR="00DA6B49" w:rsidRPr="006268C1" w:rsidRDefault="00DA6B49" w:rsidP="003E7F2D">
            <w:pPr>
              <w:rPr>
                <w:rFonts w:ascii="標楷體" w:eastAsia="標楷體" w:hAnsi="標楷體"/>
                <w:szCs w:val="24"/>
              </w:rPr>
            </w:pPr>
          </w:p>
        </w:tc>
        <w:tc>
          <w:tcPr>
            <w:tcW w:w="1668" w:type="pct"/>
          </w:tcPr>
          <w:p w14:paraId="6438AF6F" w14:textId="77777777" w:rsidR="00DA6B49" w:rsidRPr="006268C1" w:rsidRDefault="00DA6B49" w:rsidP="003E7F2D">
            <w:pPr>
              <w:rPr>
                <w:rFonts w:ascii="標楷體" w:eastAsia="標楷體" w:hAnsi="標楷體"/>
                <w:szCs w:val="24"/>
              </w:rPr>
            </w:pPr>
          </w:p>
        </w:tc>
        <w:tc>
          <w:tcPr>
            <w:tcW w:w="1042" w:type="pct"/>
          </w:tcPr>
          <w:p w14:paraId="6DAF1E5F" w14:textId="77777777" w:rsidR="00DA6B49" w:rsidRPr="006268C1" w:rsidRDefault="00DA6B49" w:rsidP="003E7F2D">
            <w:pPr>
              <w:rPr>
                <w:rFonts w:ascii="標楷體" w:eastAsia="標楷體" w:hAnsi="標楷體"/>
                <w:szCs w:val="24"/>
              </w:rPr>
            </w:pPr>
          </w:p>
        </w:tc>
      </w:tr>
      <w:tr w:rsidR="006268C1" w:rsidRPr="006268C1" w14:paraId="026F9B85" w14:textId="77777777" w:rsidTr="003E7F2D">
        <w:trPr>
          <w:trHeight w:val="588"/>
        </w:trPr>
        <w:tc>
          <w:tcPr>
            <w:tcW w:w="424" w:type="pct"/>
          </w:tcPr>
          <w:p w14:paraId="46A56EBB" w14:textId="77777777" w:rsidR="00DA6B49" w:rsidRPr="006268C1" w:rsidRDefault="00DA6B49" w:rsidP="003E7F2D">
            <w:pPr>
              <w:rPr>
                <w:rFonts w:ascii="標楷體" w:eastAsia="標楷體" w:hAnsi="標楷體"/>
                <w:szCs w:val="24"/>
              </w:rPr>
            </w:pPr>
          </w:p>
        </w:tc>
        <w:tc>
          <w:tcPr>
            <w:tcW w:w="1192" w:type="pct"/>
          </w:tcPr>
          <w:p w14:paraId="5395D087" w14:textId="77777777" w:rsidR="00DA6B49" w:rsidRPr="006268C1" w:rsidRDefault="00DA6B49" w:rsidP="003E7F2D">
            <w:pPr>
              <w:rPr>
                <w:rFonts w:ascii="標楷體" w:eastAsia="標楷體" w:hAnsi="標楷體"/>
                <w:szCs w:val="24"/>
              </w:rPr>
            </w:pPr>
          </w:p>
        </w:tc>
        <w:tc>
          <w:tcPr>
            <w:tcW w:w="674" w:type="pct"/>
          </w:tcPr>
          <w:p w14:paraId="356DA7A8" w14:textId="77777777" w:rsidR="00DA6B49" w:rsidRPr="006268C1" w:rsidRDefault="00DA6B49" w:rsidP="003E7F2D">
            <w:pPr>
              <w:rPr>
                <w:rFonts w:ascii="標楷體" w:eastAsia="標楷體" w:hAnsi="標楷體"/>
                <w:szCs w:val="24"/>
              </w:rPr>
            </w:pPr>
          </w:p>
        </w:tc>
        <w:tc>
          <w:tcPr>
            <w:tcW w:w="1668" w:type="pct"/>
          </w:tcPr>
          <w:p w14:paraId="4AC59EFD" w14:textId="77777777" w:rsidR="00DA6B49" w:rsidRPr="006268C1" w:rsidRDefault="00DA6B49" w:rsidP="003E7F2D">
            <w:pPr>
              <w:rPr>
                <w:rFonts w:ascii="標楷體" w:eastAsia="標楷體" w:hAnsi="標楷體"/>
                <w:szCs w:val="24"/>
              </w:rPr>
            </w:pPr>
          </w:p>
        </w:tc>
        <w:tc>
          <w:tcPr>
            <w:tcW w:w="1042" w:type="pct"/>
          </w:tcPr>
          <w:p w14:paraId="1A712A47" w14:textId="77777777" w:rsidR="00DA6B49" w:rsidRPr="006268C1" w:rsidRDefault="00DA6B49" w:rsidP="003E7F2D">
            <w:pPr>
              <w:rPr>
                <w:rFonts w:ascii="標楷體" w:eastAsia="標楷體" w:hAnsi="標楷體"/>
                <w:szCs w:val="24"/>
              </w:rPr>
            </w:pPr>
          </w:p>
        </w:tc>
      </w:tr>
      <w:tr w:rsidR="006268C1" w:rsidRPr="006268C1" w14:paraId="130CC2DF" w14:textId="77777777" w:rsidTr="003E7F2D">
        <w:trPr>
          <w:trHeight w:val="588"/>
        </w:trPr>
        <w:tc>
          <w:tcPr>
            <w:tcW w:w="424" w:type="pct"/>
          </w:tcPr>
          <w:p w14:paraId="0EADF9DD" w14:textId="77777777" w:rsidR="00DA6B49" w:rsidRPr="006268C1" w:rsidRDefault="00DA6B49" w:rsidP="003E7F2D">
            <w:pPr>
              <w:rPr>
                <w:rFonts w:ascii="標楷體" w:eastAsia="標楷體" w:hAnsi="標楷體"/>
                <w:szCs w:val="24"/>
              </w:rPr>
            </w:pPr>
          </w:p>
        </w:tc>
        <w:tc>
          <w:tcPr>
            <w:tcW w:w="1192" w:type="pct"/>
          </w:tcPr>
          <w:p w14:paraId="43573DC6" w14:textId="77777777" w:rsidR="00DA6B49" w:rsidRPr="006268C1" w:rsidRDefault="00DA6B49" w:rsidP="003E7F2D">
            <w:pPr>
              <w:rPr>
                <w:rFonts w:ascii="標楷體" w:eastAsia="標楷體" w:hAnsi="標楷體"/>
                <w:szCs w:val="24"/>
              </w:rPr>
            </w:pPr>
          </w:p>
        </w:tc>
        <w:tc>
          <w:tcPr>
            <w:tcW w:w="674" w:type="pct"/>
          </w:tcPr>
          <w:p w14:paraId="04E99F0A" w14:textId="77777777" w:rsidR="00DA6B49" w:rsidRPr="006268C1" w:rsidRDefault="00DA6B49" w:rsidP="003E7F2D">
            <w:pPr>
              <w:rPr>
                <w:rFonts w:ascii="標楷體" w:eastAsia="標楷體" w:hAnsi="標楷體"/>
                <w:szCs w:val="24"/>
              </w:rPr>
            </w:pPr>
          </w:p>
        </w:tc>
        <w:tc>
          <w:tcPr>
            <w:tcW w:w="1668" w:type="pct"/>
          </w:tcPr>
          <w:p w14:paraId="1186E866" w14:textId="77777777" w:rsidR="00DA6B49" w:rsidRPr="006268C1" w:rsidRDefault="00DA6B49" w:rsidP="003E7F2D">
            <w:pPr>
              <w:rPr>
                <w:rFonts w:ascii="標楷體" w:eastAsia="標楷體" w:hAnsi="標楷體"/>
                <w:szCs w:val="24"/>
              </w:rPr>
            </w:pPr>
          </w:p>
        </w:tc>
        <w:tc>
          <w:tcPr>
            <w:tcW w:w="1042" w:type="pct"/>
          </w:tcPr>
          <w:p w14:paraId="7F8E5982" w14:textId="77777777" w:rsidR="00DA6B49" w:rsidRPr="006268C1" w:rsidRDefault="00DA6B49" w:rsidP="003E7F2D">
            <w:pPr>
              <w:rPr>
                <w:rFonts w:ascii="標楷體" w:eastAsia="標楷體" w:hAnsi="標楷體"/>
                <w:szCs w:val="24"/>
              </w:rPr>
            </w:pPr>
          </w:p>
        </w:tc>
      </w:tr>
      <w:tr w:rsidR="006268C1" w:rsidRPr="006268C1" w14:paraId="62927723" w14:textId="77777777" w:rsidTr="003E7F2D">
        <w:trPr>
          <w:trHeight w:val="588"/>
        </w:trPr>
        <w:tc>
          <w:tcPr>
            <w:tcW w:w="424" w:type="pct"/>
          </w:tcPr>
          <w:p w14:paraId="6B9C9530" w14:textId="77777777" w:rsidR="00DA6B49" w:rsidRPr="006268C1" w:rsidRDefault="00DA6B49" w:rsidP="003E7F2D">
            <w:pPr>
              <w:rPr>
                <w:rFonts w:ascii="標楷體" w:eastAsia="標楷體" w:hAnsi="標楷體"/>
                <w:szCs w:val="24"/>
              </w:rPr>
            </w:pPr>
          </w:p>
        </w:tc>
        <w:tc>
          <w:tcPr>
            <w:tcW w:w="1192" w:type="pct"/>
          </w:tcPr>
          <w:p w14:paraId="71144AC5" w14:textId="77777777" w:rsidR="00DA6B49" w:rsidRPr="006268C1" w:rsidRDefault="00DA6B49" w:rsidP="003E7F2D">
            <w:pPr>
              <w:rPr>
                <w:rFonts w:ascii="標楷體" w:eastAsia="標楷體" w:hAnsi="標楷體"/>
                <w:szCs w:val="24"/>
              </w:rPr>
            </w:pPr>
          </w:p>
        </w:tc>
        <w:tc>
          <w:tcPr>
            <w:tcW w:w="674" w:type="pct"/>
          </w:tcPr>
          <w:p w14:paraId="32855CFB" w14:textId="77777777" w:rsidR="00DA6B49" w:rsidRPr="006268C1" w:rsidRDefault="00DA6B49" w:rsidP="003E7F2D">
            <w:pPr>
              <w:rPr>
                <w:rFonts w:ascii="標楷體" w:eastAsia="標楷體" w:hAnsi="標楷體"/>
                <w:szCs w:val="24"/>
              </w:rPr>
            </w:pPr>
          </w:p>
        </w:tc>
        <w:tc>
          <w:tcPr>
            <w:tcW w:w="1668" w:type="pct"/>
          </w:tcPr>
          <w:p w14:paraId="414CD4F0" w14:textId="77777777" w:rsidR="00DA6B49" w:rsidRPr="006268C1" w:rsidRDefault="00DA6B49" w:rsidP="003E7F2D">
            <w:pPr>
              <w:rPr>
                <w:rFonts w:ascii="標楷體" w:eastAsia="標楷體" w:hAnsi="標楷體"/>
                <w:szCs w:val="24"/>
              </w:rPr>
            </w:pPr>
          </w:p>
        </w:tc>
        <w:tc>
          <w:tcPr>
            <w:tcW w:w="1042" w:type="pct"/>
          </w:tcPr>
          <w:p w14:paraId="3B91C72A" w14:textId="77777777" w:rsidR="00DA6B49" w:rsidRPr="006268C1" w:rsidRDefault="00DA6B49" w:rsidP="003E7F2D">
            <w:pPr>
              <w:rPr>
                <w:rFonts w:ascii="標楷體" w:eastAsia="標楷體" w:hAnsi="標楷體"/>
                <w:szCs w:val="24"/>
              </w:rPr>
            </w:pPr>
          </w:p>
        </w:tc>
      </w:tr>
      <w:tr w:rsidR="006268C1" w:rsidRPr="006268C1" w14:paraId="7E5F8CDB" w14:textId="77777777" w:rsidTr="003E7F2D">
        <w:trPr>
          <w:trHeight w:val="588"/>
        </w:trPr>
        <w:tc>
          <w:tcPr>
            <w:tcW w:w="424" w:type="pct"/>
          </w:tcPr>
          <w:p w14:paraId="27F17499" w14:textId="77777777" w:rsidR="00DA6B49" w:rsidRPr="006268C1" w:rsidRDefault="00DA6B49" w:rsidP="003E7F2D">
            <w:pPr>
              <w:rPr>
                <w:rFonts w:ascii="標楷體" w:eastAsia="標楷體" w:hAnsi="標楷體"/>
                <w:szCs w:val="24"/>
              </w:rPr>
            </w:pPr>
          </w:p>
        </w:tc>
        <w:tc>
          <w:tcPr>
            <w:tcW w:w="1192" w:type="pct"/>
          </w:tcPr>
          <w:p w14:paraId="7512E739" w14:textId="77777777" w:rsidR="00DA6B49" w:rsidRPr="006268C1" w:rsidRDefault="00DA6B49" w:rsidP="003E7F2D">
            <w:pPr>
              <w:rPr>
                <w:rFonts w:ascii="標楷體" w:eastAsia="標楷體" w:hAnsi="標楷體"/>
                <w:szCs w:val="24"/>
              </w:rPr>
            </w:pPr>
          </w:p>
        </w:tc>
        <w:tc>
          <w:tcPr>
            <w:tcW w:w="674" w:type="pct"/>
          </w:tcPr>
          <w:p w14:paraId="713D6725" w14:textId="77777777" w:rsidR="00DA6B49" w:rsidRPr="006268C1" w:rsidRDefault="00DA6B49" w:rsidP="003E7F2D">
            <w:pPr>
              <w:rPr>
                <w:rFonts w:ascii="標楷體" w:eastAsia="標楷體" w:hAnsi="標楷體"/>
                <w:szCs w:val="24"/>
              </w:rPr>
            </w:pPr>
          </w:p>
        </w:tc>
        <w:tc>
          <w:tcPr>
            <w:tcW w:w="1668" w:type="pct"/>
          </w:tcPr>
          <w:p w14:paraId="5BAAF6F1" w14:textId="77777777" w:rsidR="00DA6B49" w:rsidRPr="006268C1" w:rsidRDefault="00DA6B49" w:rsidP="003E7F2D">
            <w:pPr>
              <w:rPr>
                <w:rFonts w:ascii="標楷體" w:eastAsia="標楷體" w:hAnsi="標楷體"/>
                <w:szCs w:val="24"/>
              </w:rPr>
            </w:pPr>
          </w:p>
        </w:tc>
        <w:tc>
          <w:tcPr>
            <w:tcW w:w="1042" w:type="pct"/>
          </w:tcPr>
          <w:p w14:paraId="48D0692C" w14:textId="77777777" w:rsidR="00DA6B49" w:rsidRPr="006268C1" w:rsidRDefault="00DA6B49" w:rsidP="003E7F2D">
            <w:pPr>
              <w:rPr>
                <w:rFonts w:ascii="標楷體" w:eastAsia="標楷體" w:hAnsi="標楷體"/>
                <w:szCs w:val="24"/>
              </w:rPr>
            </w:pPr>
          </w:p>
        </w:tc>
      </w:tr>
      <w:tr w:rsidR="006268C1" w:rsidRPr="006268C1" w14:paraId="422F158C" w14:textId="77777777" w:rsidTr="003E7F2D">
        <w:trPr>
          <w:trHeight w:val="588"/>
        </w:trPr>
        <w:tc>
          <w:tcPr>
            <w:tcW w:w="424" w:type="pct"/>
          </w:tcPr>
          <w:p w14:paraId="32AB9F87" w14:textId="77777777" w:rsidR="00DA6B49" w:rsidRPr="006268C1" w:rsidRDefault="00DA6B49" w:rsidP="003E7F2D">
            <w:pPr>
              <w:rPr>
                <w:rFonts w:ascii="標楷體" w:eastAsia="標楷體" w:hAnsi="標楷體"/>
                <w:szCs w:val="24"/>
              </w:rPr>
            </w:pPr>
          </w:p>
        </w:tc>
        <w:tc>
          <w:tcPr>
            <w:tcW w:w="1192" w:type="pct"/>
          </w:tcPr>
          <w:p w14:paraId="7D13BC28" w14:textId="77777777" w:rsidR="00DA6B49" w:rsidRPr="006268C1" w:rsidRDefault="00DA6B49" w:rsidP="003E7F2D">
            <w:pPr>
              <w:rPr>
                <w:rFonts w:ascii="標楷體" w:eastAsia="標楷體" w:hAnsi="標楷體"/>
                <w:szCs w:val="24"/>
              </w:rPr>
            </w:pPr>
          </w:p>
        </w:tc>
        <w:tc>
          <w:tcPr>
            <w:tcW w:w="674" w:type="pct"/>
          </w:tcPr>
          <w:p w14:paraId="79263A9F" w14:textId="77777777" w:rsidR="00DA6B49" w:rsidRPr="006268C1" w:rsidRDefault="00DA6B49" w:rsidP="003E7F2D">
            <w:pPr>
              <w:rPr>
                <w:rFonts w:ascii="標楷體" w:eastAsia="標楷體" w:hAnsi="標楷體"/>
                <w:szCs w:val="24"/>
              </w:rPr>
            </w:pPr>
          </w:p>
        </w:tc>
        <w:tc>
          <w:tcPr>
            <w:tcW w:w="1668" w:type="pct"/>
          </w:tcPr>
          <w:p w14:paraId="4AA3DBC6" w14:textId="77777777" w:rsidR="00DA6B49" w:rsidRPr="006268C1" w:rsidRDefault="00DA6B49" w:rsidP="003E7F2D">
            <w:pPr>
              <w:rPr>
                <w:rFonts w:ascii="標楷體" w:eastAsia="標楷體" w:hAnsi="標楷體"/>
                <w:szCs w:val="24"/>
              </w:rPr>
            </w:pPr>
          </w:p>
        </w:tc>
        <w:tc>
          <w:tcPr>
            <w:tcW w:w="1042" w:type="pct"/>
          </w:tcPr>
          <w:p w14:paraId="0B331812" w14:textId="77777777" w:rsidR="00DA6B49" w:rsidRPr="006268C1" w:rsidRDefault="00DA6B49" w:rsidP="003E7F2D">
            <w:pPr>
              <w:rPr>
                <w:rFonts w:ascii="標楷體" w:eastAsia="標楷體" w:hAnsi="標楷體"/>
                <w:szCs w:val="24"/>
              </w:rPr>
            </w:pPr>
          </w:p>
        </w:tc>
      </w:tr>
      <w:tr w:rsidR="006268C1" w:rsidRPr="006268C1" w14:paraId="5EBB652E" w14:textId="77777777" w:rsidTr="003E7F2D">
        <w:trPr>
          <w:trHeight w:val="588"/>
        </w:trPr>
        <w:tc>
          <w:tcPr>
            <w:tcW w:w="424" w:type="pct"/>
          </w:tcPr>
          <w:p w14:paraId="235A7FBE" w14:textId="77777777" w:rsidR="00DA6B49" w:rsidRPr="006268C1" w:rsidRDefault="00DA6B49" w:rsidP="003E7F2D">
            <w:pPr>
              <w:rPr>
                <w:rFonts w:ascii="標楷體" w:eastAsia="標楷體" w:hAnsi="標楷體"/>
                <w:szCs w:val="24"/>
              </w:rPr>
            </w:pPr>
          </w:p>
        </w:tc>
        <w:tc>
          <w:tcPr>
            <w:tcW w:w="1192" w:type="pct"/>
          </w:tcPr>
          <w:p w14:paraId="61E3545E" w14:textId="77777777" w:rsidR="00DA6B49" w:rsidRPr="006268C1" w:rsidRDefault="00DA6B49" w:rsidP="003E7F2D">
            <w:pPr>
              <w:rPr>
                <w:rFonts w:ascii="標楷體" w:eastAsia="標楷體" w:hAnsi="標楷體"/>
                <w:szCs w:val="24"/>
              </w:rPr>
            </w:pPr>
          </w:p>
        </w:tc>
        <w:tc>
          <w:tcPr>
            <w:tcW w:w="674" w:type="pct"/>
          </w:tcPr>
          <w:p w14:paraId="69288AC3" w14:textId="77777777" w:rsidR="00DA6B49" w:rsidRPr="006268C1" w:rsidRDefault="00DA6B49" w:rsidP="003E7F2D">
            <w:pPr>
              <w:rPr>
                <w:rFonts w:ascii="標楷體" w:eastAsia="標楷體" w:hAnsi="標楷體"/>
                <w:szCs w:val="24"/>
              </w:rPr>
            </w:pPr>
          </w:p>
        </w:tc>
        <w:tc>
          <w:tcPr>
            <w:tcW w:w="1668" w:type="pct"/>
          </w:tcPr>
          <w:p w14:paraId="53605B44" w14:textId="77777777" w:rsidR="00DA6B49" w:rsidRPr="006268C1" w:rsidRDefault="00DA6B49" w:rsidP="003E7F2D">
            <w:pPr>
              <w:rPr>
                <w:rFonts w:ascii="標楷體" w:eastAsia="標楷體" w:hAnsi="標楷體"/>
                <w:szCs w:val="24"/>
              </w:rPr>
            </w:pPr>
          </w:p>
        </w:tc>
        <w:tc>
          <w:tcPr>
            <w:tcW w:w="1042" w:type="pct"/>
          </w:tcPr>
          <w:p w14:paraId="329A2648" w14:textId="77777777" w:rsidR="00DA6B49" w:rsidRPr="006268C1" w:rsidRDefault="00DA6B49" w:rsidP="003E7F2D">
            <w:pPr>
              <w:rPr>
                <w:rFonts w:ascii="標楷體" w:eastAsia="標楷體" w:hAnsi="標楷體"/>
                <w:szCs w:val="24"/>
              </w:rPr>
            </w:pPr>
          </w:p>
        </w:tc>
      </w:tr>
      <w:tr w:rsidR="006268C1" w:rsidRPr="006268C1" w14:paraId="5DA569A0" w14:textId="77777777" w:rsidTr="003E7F2D">
        <w:trPr>
          <w:trHeight w:val="588"/>
        </w:trPr>
        <w:tc>
          <w:tcPr>
            <w:tcW w:w="424" w:type="pct"/>
          </w:tcPr>
          <w:p w14:paraId="56258B6C" w14:textId="77777777" w:rsidR="00DA6B49" w:rsidRPr="006268C1" w:rsidRDefault="00DA6B49" w:rsidP="003E7F2D">
            <w:pPr>
              <w:rPr>
                <w:rFonts w:ascii="標楷體" w:eastAsia="標楷體" w:hAnsi="標楷體"/>
                <w:szCs w:val="24"/>
              </w:rPr>
            </w:pPr>
          </w:p>
        </w:tc>
        <w:tc>
          <w:tcPr>
            <w:tcW w:w="1192" w:type="pct"/>
          </w:tcPr>
          <w:p w14:paraId="796295C8" w14:textId="77777777" w:rsidR="00DA6B49" w:rsidRPr="006268C1" w:rsidRDefault="00DA6B49" w:rsidP="003E7F2D">
            <w:pPr>
              <w:rPr>
                <w:rFonts w:ascii="標楷體" w:eastAsia="標楷體" w:hAnsi="標楷體"/>
                <w:szCs w:val="24"/>
              </w:rPr>
            </w:pPr>
          </w:p>
        </w:tc>
        <w:tc>
          <w:tcPr>
            <w:tcW w:w="674" w:type="pct"/>
          </w:tcPr>
          <w:p w14:paraId="56191AE8" w14:textId="77777777" w:rsidR="00DA6B49" w:rsidRPr="006268C1" w:rsidRDefault="00DA6B49" w:rsidP="003E7F2D">
            <w:pPr>
              <w:rPr>
                <w:rFonts w:ascii="標楷體" w:eastAsia="標楷體" w:hAnsi="標楷體"/>
                <w:szCs w:val="24"/>
              </w:rPr>
            </w:pPr>
          </w:p>
        </w:tc>
        <w:tc>
          <w:tcPr>
            <w:tcW w:w="1668" w:type="pct"/>
          </w:tcPr>
          <w:p w14:paraId="1C2A1CDC" w14:textId="77777777" w:rsidR="00DA6B49" w:rsidRPr="006268C1" w:rsidRDefault="00DA6B49" w:rsidP="003E7F2D">
            <w:pPr>
              <w:rPr>
                <w:rFonts w:ascii="標楷體" w:eastAsia="標楷體" w:hAnsi="標楷體"/>
                <w:szCs w:val="24"/>
              </w:rPr>
            </w:pPr>
          </w:p>
        </w:tc>
        <w:tc>
          <w:tcPr>
            <w:tcW w:w="1042" w:type="pct"/>
          </w:tcPr>
          <w:p w14:paraId="16A1F0F3" w14:textId="77777777" w:rsidR="00DA6B49" w:rsidRPr="006268C1" w:rsidRDefault="00DA6B49" w:rsidP="003E7F2D">
            <w:pPr>
              <w:rPr>
                <w:rFonts w:ascii="標楷體" w:eastAsia="標楷體" w:hAnsi="標楷體"/>
                <w:szCs w:val="24"/>
              </w:rPr>
            </w:pPr>
          </w:p>
        </w:tc>
      </w:tr>
      <w:tr w:rsidR="006268C1" w:rsidRPr="006268C1" w14:paraId="2B90A98E" w14:textId="77777777" w:rsidTr="003E7F2D">
        <w:trPr>
          <w:trHeight w:val="588"/>
        </w:trPr>
        <w:tc>
          <w:tcPr>
            <w:tcW w:w="424" w:type="pct"/>
          </w:tcPr>
          <w:p w14:paraId="2DD206AD" w14:textId="77777777" w:rsidR="00DA6B49" w:rsidRPr="006268C1" w:rsidRDefault="00DA6B49" w:rsidP="003E7F2D">
            <w:pPr>
              <w:rPr>
                <w:rFonts w:ascii="標楷體" w:eastAsia="標楷體" w:hAnsi="標楷體"/>
                <w:szCs w:val="24"/>
              </w:rPr>
            </w:pPr>
          </w:p>
        </w:tc>
        <w:tc>
          <w:tcPr>
            <w:tcW w:w="1192" w:type="pct"/>
          </w:tcPr>
          <w:p w14:paraId="6D56F5BC" w14:textId="77777777" w:rsidR="00DA6B49" w:rsidRPr="006268C1" w:rsidRDefault="00DA6B49" w:rsidP="003E7F2D">
            <w:pPr>
              <w:rPr>
                <w:rFonts w:ascii="標楷體" w:eastAsia="標楷體" w:hAnsi="標楷體"/>
                <w:szCs w:val="24"/>
              </w:rPr>
            </w:pPr>
          </w:p>
        </w:tc>
        <w:tc>
          <w:tcPr>
            <w:tcW w:w="674" w:type="pct"/>
          </w:tcPr>
          <w:p w14:paraId="3C1E13CD" w14:textId="77777777" w:rsidR="00DA6B49" w:rsidRPr="006268C1" w:rsidRDefault="00DA6B49" w:rsidP="003E7F2D">
            <w:pPr>
              <w:rPr>
                <w:rFonts w:ascii="標楷體" w:eastAsia="標楷體" w:hAnsi="標楷體"/>
                <w:szCs w:val="24"/>
              </w:rPr>
            </w:pPr>
          </w:p>
        </w:tc>
        <w:tc>
          <w:tcPr>
            <w:tcW w:w="1668" w:type="pct"/>
          </w:tcPr>
          <w:p w14:paraId="68EA6587" w14:textId="77777777" w:rsidR="00DA6B49" w:rsidRPr="006268C1" w:rsidRDefault="00DA6B49" w:rsidP="003E7F2D">
            <w:pPr>
              <w:rPr>
                <w:rFonts w:ascii="標楷體" w:eastAsia="標楷體" w:hAnsi="標楷體"/>
                <w:szCs w:val="24"/>
              </w:rPr>
            </w:pPr>
          </w:p>
        </w:tc>
        <w:tc>
          <w:tcPr>
            <w:tcW w:w="1042" w:type="pct"/>
          </w:tcPr>
          <w:p w14:paraId="0345E5E1" w14:textId="77777777" w:rsidR="00DA6B49" w:rsidRPr="006268C1" w:rsidRDefault="00DA6B49" w:rsidP="003E7F2D">
            <w:pPr>
              <w:rPr>
                <w:rFonts w:ascii="標楷體" w:eastAsia="標楷體" w:hAnsi="標楷體"/>
                <w:szCs w:val="24"/>
              </w:rPr>
            </w:pPr>
          </w:p>
        </w:tc>
      </w:tr>
    </w:tbl>
    <w:p w14:paraId="67C564A2" w14:textId="77777777" w:rsidR="00DA6B49" w:rsidRPr="006268C1" w:rsidRDefault="00DA6B49" w:rsidP="00FC0CA9">
      <w:pPr>
        <w:ind w:left="475" w:hangingChars="198" w:hanging="475"/>
        <w:rPr>
          <w:rFonts w:ascii="標楷體" w:eastAsia="標楷體" w:hAnsi="標楷體"/>
        </w:rPr>
      </w:pPr>
      <w:r w:rsidRPr="006268C1">
        <w:rPr>
          <w:rFonts w:ascii="標楷體" w:eastAsia="標楷體" w:hAnsi="標楷體"/>
        </w:rPr>
        <w:t>註：</w:t>
      </w:r>
      <w:r w:rsidR="00FC0CA9" w:rsidRPr="006268C1">
        <w:rPr>
          <w:rFonts w:ascii="標楷體" w:eastAsia="標楷體" w:hAnsi="標楷體" w:cs="Times New Roman" w:hint="eastAsia"/>
          <w:szCs w:val="24"/>
        </w:rPr>
        <w:t>履約標的之成果如有利用他人著作，</w:t>
      </w:r>
      <w:r w:rsidR="00FC0CA9" w:rsidRPr="006268C1">
        <w:rPr>
          <w:rFonts w:ascii="標楷體" w:eastAsia="標楷體" w:hAnsi="標楷體" w:hint="eastAsia"/>
        </w:rPr>
        <w:t>得標廠商應於履約</w:t>
      </w:r>
      <w:r w:rsidR="00FC0CA9" w:rsidRPr="006268C1">
        <w:rPr>
          <w:rFonts w:ascii="標楷體" w:eastAsia="標楷體" w:hAnsi="標楷體"/>
        </w:rPr>
        <w:t>執行</w:t>
      </w:r>
      <w:r w:rsidR="00FC0CA9" w:rsidRPr="006268C1">
        <w:rPr>
          <w:rFonts w:ascii="標楷體" w:eastAsia="標楷體" w:hAnsi="標楷體" w:hint="eastAsia"/>
        </w:rPr>
        <w:t>完畢時，依契約規定</w:t>
      </w:r>
      <w:r w:rsidR="00FC0CA9" w:rsidRPr="006268C1">
        <w:rPr>
          <w:rFonts w:ascii="標楷體" w:eastAsia="標楷體" w:hAnsi="標楷體"/>
        </w:rPr>
        <w:t>填寫本清冊</w:t>
      </w:r>
      <w:r w:rsidR="00FC0CA9" w:rsidRPr="006268C1">
        <w:rPr>
          <w:rFonts w:ascii="標楷體" w:eastAsia="標楷體" w:hAnsi="標楷體" w:hint="eastAsia"/>
        </w:rPr>
        <w:t>並交付甲方</w:t>
      </w:r>
      <w:r w:rsidR="00FC0CA9" w:rsidRPr="006268C1">
        <w:rPr>
          <w:rFonts w:ascii="標楷體" w:eastAsia="標楷體" w:hAnsi="標楷體"/>
        </w:rPr>
        <w:t>。</w:t>
      </w:r>
    </w:p>
    <w:p w14:paraId="1AB2869A" w14:textId="77777777" w:rsidR="00DA6B49" w:rsidRPr="006268C1" w:rsidRDefault="00DA6B49" w:rsidP="00DA6B49">
      <w:pPr>
        <w:rPr>
          <w:rFonts w:ascii="標楷體" w:eastAsia="標楷體" w:hAnsi="標楷體"/>
        </w:rPr>
      </w:pPr>
    </w:p>
    <w:p w14:paraId="4DE27D10" w14:textId="77777777" w:rsidR="00DA6B49" w:rsidRPr="006268C1" w:rsidRDefault="00DA6B49" w:rsidP="00DA6B49">
      <w:pPr>
        <w:widowControl/>
        <w:jc w:val="center"/>
        <w:rPr>
          <w:rFonts w:ascii="標楷體" w:eastAsia="標楷體" w:hAnsi="標楷體" w:cs="Times New Roman"/>
          <w:szCs w:val="20"/>
          <w:bdr w:val="single" w:sz="4" w:space="0" w:color="auto"/>
        </w:rPr>
      </w:pPr>
      <w:r w:rsidRPr="006268C1">
        <w:rPr>
          <w:rFonts w:ascii="標楷體" w:eastAsia="標楷體" w:hAnsi="標楷體" w:hint="eastAsia"/>
        </w:rPr>
        <w:t>中   華   民   國         年         月         日</w:t>
      </w:r>
    </w:p>
    <w:p w14:paraId="04E4B4B8" w14:textId="77777777" w:rsidR="00DA6B49" w:rsidRPr="006268C1" w:rsidRDefault="00DA6B49" w:rsidP="00DA6B49">
      <w:pPr>
        <w:widowControl/>
        <w:rPr>
          <w:rFonts w:ascii="標楷體" w:eastAsia="標楷體" w:hAnsi="標楷體" w:cs="Times New Roman"/>
          <w:szCs w:val="20"/>
          <w:bdr w:val="single" w:sz="4" w:space="0" w:color="auto"/>
        </w:rPr>
      </w:pPr>
    </w:p>
    <w:p w14:paraId="54F5AB84" w14:textId="77777777"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14:paraId="6FC1DB64" w14:textId="77777777"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w:t>
      </w:r>
      <w:r w:rsidRPr="006268C1">
        <w:rPr>
          <w:rFonts w:ascii="標楷體" w:eastAsia="標楷體" w:hAnsi="標楷體" w:cs="Times New Roman"/>
          <w:szCs w:val="20"/>
          <w:bdr w:val="single" w:sz="4" w:space="0" w:color="auto"/>
        </w:rPr>
        <w:t>受雇人</w:t>
      </w:r>
      <w:r w:rsidRPr="006268C1">
        <w:rPr>
          <w:rFonts w:ascii="標楷體" w:eastAsia="標楷體" w:hAnsi="標楷體" w:cs="Times New Roman" w:hint="eastAsia"/>
          <w:szCs w:val="20"/>
          <w:bdr w:val="single" w:sz="4" w:space="0" w:color="auto"/>
        </w:rPr>
        <w:t>)</w:t>
      </w:r>
    </w:p>
    <w:p w14:paraId="7B0A6F81"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t xml:space="preserve"> </w:t>
      </w:r>
    </w:p>
    <w:p w14:paraId="5A64A285"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14:paraId="61BBAF7E" w14:textId="77777777" w:rsidR="00DA6B49" w:rsidRPr="006268C1" w:rsidRDefault="00DA6B49" w:rsidP="00DA6B49">
      <w:pPr>
        <w:adjustRightInd w:val="0"/>
        <w:spacing w:line="400" w:lineRule="exact"/>
        <w:jc w:val="center"/>
        <w:textAlignment w:val="baseline"/>
        <w:rPr>
          <w:rFonts w:ascii="標楷體" w:eastAsia="標楷體" w:hAnsi="標楷體" w:cs="Times New Roman"/>
          <w:sz w:val="28"/>
          <w:szCs w:val="20"/>
        </w:rPr>
      </w:pPr>
      <w:r w:rsidRPr="006268C1">
        <w:rPr>
          <w:rFonts w:ascii="標楷體" w:eastAsia="標楷體" w:hAnsi="標楷體" w:cs="Times New Roman" w:hint="eastAsia"/>
          <w:b/>
          <w:sz w:val="36"/>
          <w:szCs w:val="20"/>
        </w:rPr>
        <w:t>著作權歸屬約定書</w:t>
      </w:r>
    </w:p>
    <w:p w14:paraId="7848532E" w14:textId="77777777"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14:paraId="09AC06D2" w14:textId="77777777"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(以下簡稱丙方)受雇於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(以下簡稱乙方)，乙方為履行與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」契約而由丙方職務上所完成之著作，雙方約定以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乙方或丙方</w:t>
      </w:r>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乙方或丙方</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享有</w:t>
      </w:r>
      <w:r w:rsidRPr="006268C1">
        <w:rPr>
          <w:rFonts w:ascii="標楷體" w:eastAsia="標楷體" w:hAnsi="標楷體" w:cs="Times New Roman"/>
          <w:sz w:val="28"/>
          <w:szCs w:val="20"/>
        </w:rPr>
        <w:t>著作財產權。</w:t>
      </w:r>
    </w:p>
    <w:p w14:paraId="278E6A8D"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1D9A68E9"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14:paraId="47B76346"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14:paraId="616849D9"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14:paraId="78E5E65E"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14:paraId="26C38A81"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14:paraId="36A52F23"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14:paraId="7A0E14FF"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14:paraId="09487F30"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3D44145A"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77CD9835"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14:paraId="25552F74"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著作權歸屬約定書(得標者與其受聘人)</w:t>
      </w:r>
    </w:p>
    <w:p w14:paraId="500A34E7"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14:paraId="329C71DD" w14:textId="77777777"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14:paraId="36C8ED00" w14:textId="77777777"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14:paraId="5538D7F0" w14:textId="77777777"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立書人即受聘人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(以下簡稱丁方)受聘於出資人</w:t>
      </w:r>
      <w:r w:rsidRPr="00930D0B">
        <w:rPr>
          <w:rFonts w:ascii="標楷體" w:eastAsia="標楷體" w:hAnsi="標楷體" w:cs="Times New Roman"/>
          <w:sz w:val="28"/>
          <w:szCs w:val="20"/>
          <w:u w:val="single"/>
        </w:rPr>
        <w:t>（</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(以下簡稱乙方)，為執行 </w:t>
      </w:r>
      <w:r w:rsidRPr="00930D0B">
        <w:rPr>
          <w:rFonts w:ascii="標楷體" w:eastAsia="標楷體" w:hAnsi="標楷體" w:cs="Times New Roman"/>
          <w:sz w:val="28"/>
          <w:szCs w:val="20"/>
          <w:u w:val="single"/>
        </w:rPr>
        <w:t>(委辦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 xml:space="preserve">之 </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契約由丁方所完成之著作，雙方約定以</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(乙方或丁方)</w:t>
      </w:r>
      <w:r w:rsidRPr="006268C1">
        <w:rPr>
          <w:rFonts w:ascii="標楷體" w:eastAsia="標楷體" w:hAnsi="標楷體" w:cs="Times New Roman"/>
          <w:sz w:val="28"/>
          <w:szCs w:val="20"/>
        </w:rPr>
        <w:t>為著作人，由</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(乙方或丁方)</w:t>
      </w:r>
      <w:r w:rsidRPr="006268C1">
        <w:rPr>
          <w:rFonts w:ascii="標楷體" w:eastAsia="標楷體" w:hAnsi="標楷體" w:cs="Times New Roman"/>
          <w:sz w:val="28"/>
          <w:szCs w:val="20"/>
        </w:rPr>
        <w:t>享有著作財產權。</w:t>
      </w:r>
    </w:p>
    <w:p w14:paraId="00C10236"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077E73F0"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出資人：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14:paraId="19327903"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14:paraId="40591742"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14:paraId="34DE12C9"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14:paraId="4683760C"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受聘人：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14:paraId="3C5479B6"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14:paraId="0FCDFC4F"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14:paraId="6C551739"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1768CC36"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2A6EF9AD"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14:paraId="7E6D3550"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3EA34B9A"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1998316F"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7EAD24AB" w14:textId="77777777"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 w:val="28"/>
          <w:szCs w:val="20"/>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著作權歸屬約定書(得標者之受聘人與其受雇人)</w:t>
      </w:r>
    </w:p>
    <w:p w14:paraId="5364C0E9"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14:paraId="5B49902C" w14:textId="77777777"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14:paraId="302CC68C" w14:textId="77777777"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14:paraId="40C9A52D" w14:textId="77777777"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所聘法人)</w:t>
      </w:r>
      <w:r w:rsidRPr="006268C1">
        <w:rPr>
          <w:rFonts w:ascii="標楷體" w:eastAsia="標楷體" w:hAnsi="標楷體" w:cs="Times New Roman"/>
          <w:sz w:val="28"/>
          <w:szCs w:val="20"/>
        </w:rPr>
        <w:t xml:space="preserve">  (以下簡稱戊方)，戊方係</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為執行與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契約所聘用之法人，</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方受雇期間內職務上因執行前述「(專案名稱)」契約所完成之著作，雙方約定以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(戊方或丙方)</w:t>
      </w:r>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(戊方或丙方)</w:t>
      </w:r>
      <w:r w:rsidRPr="006268C1">
        <w:rPr>
          <w:rFonts w:ascii="標楷體" w:eastAsia="標楷體" w:hAnsi="標楷體" w:cs="Times New Roman"/>
          <w:sz w:val="28"/>
          <w:szCs w:val="20"/>
        </w:rPr>
        <w:t>享有著作財產權。</w:t>
      </w:r>
    </w:p>
    <w:p w14:paraId="12D291A8"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332A997F"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所聘法人</w:t>
      </w:r>
      <w:r w:rsidRPr="006268C1">
        <w:rPr>
          <w:rFonts w:ascii="標楷體" w:eastAsia="標楷體" w:hAnsi="標楷體" w:cs="Times New Roman" w:hint="eastAsia"/>
          <w:sz w:val="28"/>
          <w:szCs w:val="20"/>
        </w:rPr>
        <w:t>)</w:t>
      </w:r>
    </w:p>
    <w:p w14:paraId="044F7136" w14:textId="77777777"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代表人</w:t>
      </w:r>
      <w:r w:rsidRPr="006268C1">
        <w:rPr>
          <w:rFonts w:ascii="標楷體" w:eastAsia="標楷體" w:hAnsi="標楷體" w:cs="Times New Roman"/>
          <w:sz w:val="28"/>
          <w:szCs w:val="20"/>
        </w:rPr>
        <w:t>：</w:t>
      </w:r>
    </w:p>
    <w:p w14:paraId="76B6D072" w14:textId="77777777"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14:paraId="5E67AF95"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4AC7BEDF"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14:paraId="6BF23F62" w14:textId="77777777"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身分證字號：</w:t>
      </w:r>
    </w:p>
    <w:p w14:paraId="477692A7" w14:textId="77777777"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14:paraId="2AE4FAD8"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2D77F2B5"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6DA6D31B" w14:textId="77777777" w:rsidR="00DA6B49" w:rsidRPr="006268C1" w:rsidRDefault="00DA6B49" w:rsidP="00DA6B49">
      <w:pPr>
        <w:adjustRightInd w:val="0"/>
        <w:spacing w:line="40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8"/>
          <w:szCs w:val="20"/>
        </w:rPr>
        <w:t>中華民國 年 月 日</w:t>
      </w:r>
    </w:p>
    <w:p w14:paraId="33FDAC58" w14:textId="77777777"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14:paraId="25C9776C" w14:textId="77777777"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範本 3-1：</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由得標者之受雇人讓與機關)</w:t>
      </w:r>
    </w:p>
    <w:p w14:paraId="3CF740B4"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14:paraId="747A0464" w14:textId="77777777"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w:t>
      </w:r>
      <w:r w:rsidRPr="006268C1">
        <w:rPr>
          <w:rFonts w:ascii="標楷體" w:eastAsia="標楷體" w:hAnsi="標楷體" w:cs="Times New Roman" w:hint="eastAsia"/>
          <w:b/>
          <w:sz w:val="36"/>
          <w:szCs w:val="20"/>
        </w:rPr>
        <w:t>讓與書</w:t>
      </w:r>
    </w:p>
    <w:p w14:paraId="080769B7" w14:textId="77777777"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14:paraId="1F6F4ED9" w14:textId="77777777"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得標者之受雇人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(以下簡稱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hint="eastAsia"/>
          <w:sz w:val="28"/>
          <w:szCs w:val="28"/>
          <w:u w:val="single"/>
        </w:rPr>
        <w:t>得標者</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w:t>
      </w:r>
      <w:r w:rsidRPr="006268C1">
        <w:rPr>
          <w:rFonts w:ascii="標楷體" w:eastAsia="標楷體" w:hAnsi="標楷體" w:cs="Times New Roman" w:hint="eastAsia"/>
          <w:sz w:val="28"/>
          <w:szCs w:val="20"/>
        </w:rPr>
        <w:t>乙</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，丙方為乙方履行</w:t>
      </w:r>
      <w:r w:rsidRPr="006268C1">
        <w:rPr>
          <w:rFonts w:ascii="標楷體" w:eastAsia="標楷體" w:hAnsi="標楷體" w:cs="Times New Roman"/>
          <w:sz w:val="28"/>
          <w:szCs w:val="20"/>
        </w:rPr>
        <w:t>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」契約所完成著作</w:t>
      </w:r>
      <w:r w:rsidRPr="006268C1">
        <w:rPr>
          <w:rFonts w:ascii="標楷體" w:eastAsia="標楷體" w:hAnsi="標楷體" w:cs="Times New Roman" w:hint="eastAsia"/>
          <w:sz w:val="28"/>
          <w:szCs w:val="20"/>
        </w:rPr>
        <w:t>（</w:t>
      </w:r>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w:t>
      </w:r>
      <w:r w:rsidRPr="006268C1">
        <w:rPr>
          <w:rFonts w:ascii="標楷體" w:eastAsia="標楷體" w:hAnsi="標楷體" w:cs="Times New Roman"/>
          <w:sz w:val="28"/>
          <w:szCs w:val="20"/>
        </w:rPr>
        <w:t>著作財產權於著作完成之同時讓與甲方</w:t>
      </w:r>
      <w:r w:rsidRPr="006268C1">
        <w:rPr>
          <w:rFonts w:ascii="標楷體" w:eastAsia="標楷體" w:hAnsi="標楷體" w:cs="Times New Roman" w:hint="eastAsia"/>
          <w:sz w:val="28"/>
          <w:szCs w:val="20"/>
        </w:rPr>
        <w:t>。</w:t>
      </w:r>
    </w:p>
    <w:p w14:paraId="0C30AB9C" w14:textId="77777777"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14:paraId="42342BCE"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14:paraId="66815726"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14:paraId="0AF93A6E"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16433779"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w:t>
      </w:r>
      <w:r w:rsidRPr="006268C1">
        <w:rPr>
          <w:rFonts w:ascii="標楷體" w:eastAsia="標楷體" w:hAnsi="標楷體" w:cs="Times New Roman" w:hint="eastAsia"/>
          <w:sz w:val="28"/>
          <w:szCs w:val="20"/>
        </w:rPr>
        <w:t>即受雇人</w:t>
      </w:r>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丙方</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得標者</w:t>
      </w:r>
      <w:r w:rsidRPr="006268C1">
        <w:rPr>
          <w:rFonts w:ascii="標楷體" w:eastAsia="標楷體" w:hAnsi="標楷體" w:cs="Times New Roman" w:hint="eastAsia"/>
          <w:sz w:val="28"/>
          <w:szCs w:val="28"/>
        </w:rPr>
        <w:t>之受雇人</w:t>
      </w:r>
      <w:r w:rsidRPr="006268C1">
        <w:rPr>
          <w:rFonts w:ascii="標楷體" w:eastAsia="標楷體" w:hAnsi="標楷體" w:cs="Times New Roman"/>
          <w:sz w:val="28"/>
          <w:szCs w:val="20"/>
        </w:rPr>
        <w:t xml:space="preserve">)  </w:t>
      </w:r>
    </w:p>
    <w:p w14:paraId="2BB3E890"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身分證字號</w:t>
      </w:r>
      <w:r w:rsidRPr="006268C1">
        <w:rPr>
          <w:rFonts w:ascii="標楷體" w:eastAsia="標楷體" w:hAnsi="標楷體" w:cs="Times New Roman"/>
          <w:sz w:val="28"/>
          <w:szCs w:val="20"/>
        </w:rPr>
        <w:t>：</w:t>
      </w:r>
    </w:p>
    <w:p w14:paraId="2FED9A5B"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14:paraId="494757D2"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14:paraId="5100E70F"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14:paraId="2AAD0723" w14:textId="77777777" w:rsidR="00DA6B49" w:rsidRPr="006268C1" w:rsidRDefault="00DA6B49" w:rsidP="00DA6B49">
      <w:pPr>
        <w:widowControl/>
        <w:jc w:val="distribute"/>
        <w:rPr>
          <w:rFonts w:ascii="標楷體" w:eastAsia="標楷體" w:hAnsi="標楷體" w:cs="Times New Roman"/>
          <w:sz w:val="22"/>
          <w:szCs w:val="20"/>
        </w:rPr>
      </w:pPr>
      <w:r w:rsidRPr="006268C1">
        <w:rPr>
          <w:rFonts w:ascii="標楷體" w:eastAsia="標楷體" w:hAnsi="標楷體" w:cs="Times New Roman"/>
          <w:sz w:val="28"/>
          <w:szCs w:val="20"/>
        </w:rPr>
        <w:t>中華民國 年 月 日</w:t>
      </w:r>
    </w:p>
    <w:p w14:paraId="4AF797A4" w14:textId="77777777" w:rsidR="00DA6B49" w:rsidRPr="006268C1" w:rsidRDefault="00DA6B49" w:rsidP="00DA6B49">
      <w:pPr>
        <w:widowControl/>
        <w:rPr>
          <w:sz w:val="22"/>
        </w:rPr>
      </w:pPr>
    </w:p>
    <w:p w14:paraId="178144D3" w14:textId="77777777" w:rsidR="00DA6B49" w:rsidRPr="006268C1" w:rsidRDefault="00DA6B49" w:rsidP="00DA6B49">
      <w:pPr>
        <w:widowControl/>
        <w:rPr>
          <w:sz w:val="22"/>
        </w:rPr>
      </w:pPr>
    </w:p>
    <w:p w14:paraId="553A08C0" w14:textId="77777777" w:rsidR="00DA6B49" w:rsidRPr="006268C1" w:rsidRDefault="00DA6B49" w:rsidP="00DA6B49">
      <w:pPr>
        <w:widowControl/>
        <w:rPr>
          <w:sz w:val="22"/>
        </w:rPr>
      </w:pPr>
    </w:p>
    <w:p w14:paraId="2E6E8D23" w14:textId="77777777" w:rsidR="00DA6B49" w:rsidRPr="006268C1" w:rsidRDefault="00DA6B49" w:rsidP="00DA6B49">
      <w:pPr>
        <w:widowControl/>
        <w:rPr>
          <w:sz w:val="22"/>
        </w:rPr>
      </w:pPr>
    </w:p>
    <w:p w14:paraId="622933F5" w14:textId="77777777" w:rsidR="00DA6B49" w:rsidRPr="006268C1" w:rsidRDefault="00DA6B49" w:rsidP="00DA6B49">
      <w:pPr>
        <w:widowControl/>
        <w:rPr>
          <w:sz w:val="22"/>
        </w:rPr>
      </w:pPr>
    </w:p>
    <w:p w14:paraId="61BB1957" w14:textId="77777777" w:rsidR="00DA6B49" w:rsidRPr="006268C1" w:rsidRDefault="00DA6B49" w:rsidP="00DA6B49">
      <w:pPr>
        <w:widowControl/>
        <w:rPr>
          <w:sz w:val="22"/>
        </w:rPr>
      </w:pPr>
    </w:p>
    <w:p w14:paraId="61C8088D" w14:textId="77777777" w:rsidR="00DA6B49" w:rsidRPr="006268C1" w:rsidRDefault="00DA6B49" w:rsidP="00DA6B49">
      <w:pPr>
        <w:widowControl/>
        <w:rPr>
          <w:sz w:val="22"/>
        </w:rPr>
      </w:pPr>
    </w:p>
    <w:p w14:paraId="51FD0348" w14:textId="77777777" w:rsidR="00DA6B49" w:rsidRPr="006268C1" w:rsidRDefault="00DA6B49" w:rsidP="00DA6B49">
      <w:pPr>
        <w:widowControl/>
        <w:rPr>
          <w:sz w:val="22"/>
        </w:rPr>
      </w:pPr>
    </w:p>
    <w:p w14:paraId="7273B6DF" w14:textId="77777777" w:rsidR="00DA6B49" w:rsidRPr="006268C1" w:rsidRDefault="00DA6B49" w:rsidP="00DA6B49">
      <w:pPr>
        <w:widowControl/>
        <w:rPr>
          <w:rFonts w:ascii="標楷體" w:eastAsia="標楷體" w:hAnsi="標楷體" w:cs="Times New Roman"/>
          <w:szCs w:val="24"/>
        </w:rPr>
      </w:pPr>
      <w:r w:rsidRPr="006268C1">
        <w:rPr>
          <w:rFonts w:ascii="標楷體" w:eastAsia="標楷體" w:hAnsi="標楷體" w:hint="eastAsia"/>
          <w:szCs w:val="24"/>
        </w:rPr>
        <w:t>備註：得標者與其受雇人間著作人及著作財產權之歸屬約定，請搭配範本</w:t>
      </w:r>
      <w:r w:rsidRPr="006268C1">
        <w:rPr>
          <w:rFonts w:ascii="標楷體" w:eastAsia="標楷體" w:hAnsi="標楷體"/>
          <w:szCs w:val="24"/>
        </w:rPr>
        <w:t>2-</w:t>
      </w:r>
      <w:r w:rsidRPr="006268C1">
        <w:rPr>
          <w:rFonts w:ascii="標楷體" w:eastAsia="標楷體" w:hAnsi="標楷體" w:hint="eastAsia"/>
          <w:szCs w:val="24"/>
        </w:rPr>
        <w:t>1使用。</w:t>
      </w:r>
      <w:r w:rsidRPr="006268C1">
        <w:rPr>
          <w:rFonts w:ascii="標楷體" w:eastAsia="標楷體" w:hAnsi="標楷體" w:cs="Times New Roman"/>
          <w:szCs w:val="24"/>
        </w:rPr>
        <w:br w:type="page"/>
      </w:r>
    </w:p>
    <w:p w14:paraId="5C3B816C" w14:textId="77777777"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由得標者之受聘人讓與機關)</w:t>
      </w:r>
    </w:p>
    <w:p w14:paraId="71E0E22D" w14:textId="77777777"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14:paraId="5B51BF4C" w14:textId="77777777"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著作財產權讓與書</w:t>
      </w:r>
    </w:p>
    <w:p w14:paraId="6A24B6A0" w14:textId="77777777"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14:paraId="1D7F072C" w14:textId="77777777"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立書人 (</w:t>
      </w:r>
      <w:r w:rsidRPr="006268C1">
        <w:rPr>
          <w:rFonts w:ascii="標楷體" w:eastAsia="標楷體" w:hAnsi="標楷體" w:cs="Times New Roman" w:hint="eastAsia"/>
          <w:sz w:val="28"/>
          <w:szCs w:val="20"/>
        </w:rPr>
        <w:t>得標者之受聘人</w:t>
      </w:r>
      <w:r w:rsidRPr="006268C1">
        <w:rPr>
          <w:rFonts w:ascii="標楷體" w:eastAsia="標楷體" w:hAnsi="標楷體" w:cs="Times New Roman"/>
          <w:sz w:val="28"/>
          <w:szCs w:val="20"/>
        </w:rPr>
        <w:t>) (以下簡稱</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方)受聘於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方為乙方履行與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  </w:t>
      </w:r>
      <w:r w:rsidRPr="006268C1">
        <w:rPr>
          <w:rFonts w:ascii="標楷體" w:eastAsia="標楷體" w:hAnsi="標楷體" w:cs="Times New Roman"/>
          <w:sz w:val="28"/>
          <w:szCs w:val="20"/>
        </w:rPr>
        <w:t>」契約所完成著作</w:t>
      </w:r>
      <w:r w:rsidRPr="006268C1">
        <w:rPr>
          <w:rFonts w:ascii="標楷體" w:eastAsia="標楷體" w:hAnsi="標楷體" w:cs="Times New Roman" w:hint="eastAsia"/>
          <w:sz w:val="28"/>
          <w:szCs w:val="20"/>
        </w:rPr>
        <w:t>（</w:t>
      </w:r>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該著作財產權</w:t>
      </w:r>
      <w:r w:rsidRPr="006268C1">
        <w:rPr>
          <w:rFonts w:ascii="標楷體" w:eastAsia="標楷體" w:hAnsi="標楷體" w:cs="Times New Roman"/>
          <w:sz w:val="28"/>
          <w:szCs w:val="20"/>
        </w:rPr>
        <w:t>於著作完成之同時讓與甲方。</w:t>
      </w:r>
    </w:p>
    <w:p w14:paraId="2D42DDCE" w14:textId="77777777"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14:paraId="7943F1DD"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14:paraId="3EA296CF"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14:paraId="7E804FD9" w14:textId="77777777"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14:paraId="1B843112"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立書人：  </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之</w:t>
      </w:r>
      <w:r w:rsidRPr="006268C1">
        <w:rPr>
          <w:rFonts w:ascii="標楷體" w:eastAsia="標楷體" w:hAnsi="標楷體" w:cs="Times New Roman" w:hint="eastAsia"/>
          <w:sz w:val="28"/>
          <w:szCs w:val="20"/>
        </w:rPr>
        <w:t>受聘</w:t>
      </w:r>
      <w:r w:rsidRPr="006268C1">
        <w:rPr>
          <w:rFonts w:ascii="標楷體" w:eastAsia="標楷體" w:hAnsi="標楷體" w:cs="Times New Roman"/>
          <w:sz w:val="28"/>
          <w:szCs w:val="20"/>
        </w:rPr>
        <w:t xml:space="preserve">人)  </w:t>
      </w:r>
    </w:p>
    <w:p w14:paraId="395B2F1F"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代表人：</w:t>
      </w:r>
    </w:p>
    <w:p w14:paraId="7A2B78D9" w14:textId="77777777"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14:paraId="70C80CB3"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14:paraId="459C1036" w14:textId="77777777"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14:paraId="0F26B1B9" w14:textId="77777777" w:rsidR="00DA6B49" w:rsidRPr="006268C1" w:rsidRDefault="00DA6B49" w:rsidP="00DA6B49">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14:paraId="5A7CD255" w14:textId="77777777" w:rsidR="00DA6B49" w:rsidRPr="006268C1" w:rsidRDefault="00DA6B49" w:rsidP="00DA6B49">
      <w:pPr>
        <w:adjustRightInd w:val="0"/>
        <w:spacing w:line="300" w:lineRule="exact"/>
        <w:ind w:left="818" w:hangingChars="292" w:hanging="818"/>
        <w:textAlignment w:val="baseline"/>
        <w:rPr>
          <w:rFonts w:ascii="標楷體" w:eastAsia="標楷體" w:hAnsi="標楷體" w:cs="Times New Roman"/>
          <w:sz w:val="28"/>
          <w:szCs w:val="20"/>
        </w:rPr>
      </w:pPr>
    </w:p>
    <w:p w14:paraId="019DF5B4" w14:textId="77777777" w:rsidR="00DA6B49" w:rsidRPr="006268C1" w:rsidRDefault="00DA6B49" w:rsidP="00DA6B49">
      <w:pPr>
        <w:widowControl/>
        <w:rPr>
          <w:rFonts w:ascii="標楷體" w:eastAsia="標楷體" w:hAnsi="標楷體" w:cs="Times New Roman"/>
          <w:sz w:val="22"/>
          <w:szCs w:val="20"/>
        </w:rPr>
      </w:pPr>
    </w:p>
    <w:p w14:paraId="23E7A04E" w14:textId="77777777" w:rsidR="001402EE" w:rsidRPr="00D74476" w:rsidRDefault="00DA6B49" w:rsidP="00DA6B49">
      <w:pPr>
        <w:adjustRightInd w:val="0"/>
        <w:spacing w:line="360" w:lineRule="exact"/>
        <w:textAlignment w:val="baseline"/>
        <w:rPr>
          <w:rFonts w:eastAsia="標楷體" w:cstheme="minorHAnsi"/>
          <w:b/>
          <w:kern w:val="0"/>
          <w:sz w:val="96"/>
          <w:szCs w:val="96"/>
        </w:rPr>
      </w:pPr>
      <w:r w:rsidRPr="006268C1">
        <w:rPr>
          <w:rFonts w:ascii="標楷體" w:eastAsia="標楷體" w:hAnsi="標楷體" w:cs="Times New Roman"/>
          <w:sz w:val="22"/>
          <w:szCs w:val="20"/>
        </w:rPr>
        <w:t>備註：</w:t>
      </w:r>
      <w:r w:rsidRPr="006268C1">
        <w:rPr>
          <w:rFonts w:ascii="標楷體" w:eastAsia="標楷體" w:hAnsi="標楷體" w:cs="Times New Roman" w:hint="eastAsia"/>
          <w:sz w:val="22"/>
          <w:szCs w:val="20"/>
        </w:rPr>
        <w:t>得標者之受聘人如非實際創作人，該受聘人與其受雇人間</w:t>
      </w:r>
      <w:r w:rsidRPr="006268C1">
        <w:rPr>
          <w:rFonts w:ascii="標楷體" w:eastAsia="標楷體" w:hAnsi="標楷體" w:hint="eastAsia"/>
          <w:sz w:val="22"/>
        </w:rPr>
        <w:t>著作人及著作財產權歸屬之約定，請搭配範本</w:t>
      </w:r>
      <w:r w:rsidRPr="006268C1">
        <w:rPr>
          <w:rFonts w:ascii="標楷體" w:eastAsia="標楷體" w:hAnsi="標楷體"/>
          <w:sz w:val="22"/>
        </w:rPr>
        <w:t>2-</w:t>
      </w:r>
      <w:r w:rsidRPr="006268C1">
        <w:rPr>
          <w:rFonts w:ascii="標楷體" w:eastAsia="標楷體" w:hAnsi="標楷體" w:hint="eastAsia"/>
          <w:sz w:val="22"/>
        </w:rPr>
        <w:t>2或2-3使用。</w:t>
      </w:r>
    </w:p>
    <w:p w14:paraId="07FDA6BC" w14:textId="77777777" w:rsidR="00450740" w:rsidRDefault="00450740" w:rsidP="00450740">
      <w:pPr>
        <w:adjustRightInd w:val="0"/>
        <w:spacing w:line="360" w:lineRule="exact"/>
        <w:textAlignment w:val="baseline"/>
        <w:rPr>
          <w:rFonts w:eastAsia="標楷體" w:cstheme="minorHAnsi"/>
          <w:b/>
          <w:kern w:val="0"/>
          <w:sz w:val="96"/>
          <w:szCs w:val="96"/>
          <w:lang w:val="zh-TW"/>
        </w:rPr>
      </w:pPr>
    </w:p>
    <w:p w14:paraId="28F22379" w14:textId="77777777" w:rsidR="00450740" w:rsidRPr="001402EE" w:rsidRDefault="00450740" w:rsidP="00450740">
      <w:pPr>
        <w:adjustRightInd w:val="0"/>
        <w:spacing w:line="360" w:lineRule="exact"/>
        <w:textAlignment w:val="baseline"/>
        <w:rPr>
          <w:rFonts w:eastAsia="標楷體" w:cstheme="minorHAnsi"/>
          <w:b/>
          <w:kern w:val="0"/>
          <w:sz w:val="96"/>
          <w:szCs w:val="96"/>
          <w:lang w:val="zh-TW"/>
        </w:rPr>
      </w:pPr>
    </w:p>
    <w:sectPr w:rsidR="00450740" w:rsidRPr="001402EE" w:rsidSect="003D04A3">
      <w:headerReference w:type="even" r:id="rId8"/>
      <w:footerReference w:type="default" r:id="rId9"/>
      <w:pgSz w:w="11907" w:h="16840" w:code="9"/>
      <w:pgMar w:top="1304" w:right="1247" w:bottom="1304" w:left="1247"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9F44" w14:textId="77777777" w:rsidR="00ED54CA" w:rsidRDefault="00ED54CA" w:rsidP="007A7ACB">
      <w:r>
        <w:separator/>
      </w:r>
    </w:p>
  </w:endnote>
  <w:endnote w:type="continuationSeparator" w:id="0">
    <w:p w14:paraId="62666EF2" w14:textId="77777777" w:rsidR="00ED54CA" w:rsidRDefault="00ED54CA"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Times New Roman"/>
    <w:charset w:val="88"/>
    <w:family w:val="modern"/>
    <w:pitch w:val="default"/>
  </w:font>
  <w:font w:name="新細明體, PMingLiU">
    <w:altName w:val="Times New Roman"/>
    <w:charset w:val="00"/>
    <w:family w:val="roman"/>
    <w:pitch w:val="variable"/>
  </w:font>
  <w:font w:name="細明體_HKSCS">
    <w:panose1 w:val="02020500000000000000"/>
    <w:charset w:val="88"/>
    <w:family w:val="roman"/>
    <w:pitch w:val="variable"/>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43970"/>
      <w:docPartObj>
        <w:docPartGallery w:val="Page Numbers (Bottom of Page)"/>
        <w:docPartUnique/>
      </w:docPartObj>
    </w:sdtPr>
    <w:sdtEndPr/>
    <w:sdtContent>
      <w:p w14:paraId="63E0889C" w14:textId="77777777" w:rsidR="00482DC5" w:rsidRDefault="00482DC5">
        <w:pPr>
          <w:pStyle w:val="a7"/>
          <w:jc w:val="center"/>
        </w:pPr>
        <w:r>
          <w:fldChar w:fldCharType="begin"/>
        </w:r>
        <w:r>
          <w:instrText>PAGE   \* MERGEFORMAT</w:instrText>
        </w:r>
        <w:r>
          <w:fldChar w:fldCharType="separate"/>
        </w:r>
        <w:r w:rsidR="006D77A3" w:rsidRPr="006D77A3">
          <w:rPr>
            <w:noProof/>
            <w:lang w:val="zh-TW"/>
          </w:rPr>
          <w:t>1</w:t>
        </w:r>
        <w:r>
          <w:fldChar w:fldCharType="end"/>
        </w:r>
      </w:p>
    </w:sdtContent>
  </w:sdt>
  <w:p w14:paraId="37E5C6A1" w14:textId="77777777" w:rsidR="00482DC5" w:rsidRDefault="00482D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B810" w14:textId="77777777" w:rsidR="00ED54CA" w:rsidRDefault="00ED54CA" w:rsidP="007A7ACB">
      <w:r>
        <w:separator/>
      </w:r>
    </w:p>
  </w:footnote>
  <w:footnote w:type="continuationSeparator" w:id="0">
    <w:p w14:paraId="02FC78B8" w14:textId="77777777" w:rsidR="00ED54CA" w:rsidRDefault="00ED54CA"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4B11" w14:textId="77777777" w:rsidR="00482DC5" w:rsidRDefault="00482DC5"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AA"/>
    <w:multiLevelType w:val="hybridMultilevel"/>
    <w:tmpl w:val="EFDECCF8"/>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54226"/>
    <w:multiLevelType w:val="hybridMultilevel"/>
    <w:tmpl w:val="E60A91CE"/>
    <w:lvl w:ilvl="0" w:tplc="3C2A8FBE">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522135C"/>
    <w:multiLevelType w:val="hybridMultilevel"/>
    <w:tmpl w:val="5F189FEE"/>
    <w:lvl w:ilvl="0" w:tplc="C95A07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C052D"/>
    <w:multiLevelType w:val="hybridMultilevel"/>
    <w:tmpl w:val="A1FCCC44"/>
    <w:lvl w:ilvl="0" w:tplc="AA0C18EE">
      <w:start w:val="1"/>
      <w:numFmt w:val="decimal"/>
      <w:lvlText w:val="(%1)"/>
      <w:lvlJc w:val="left"/>
      <w:pPr>
        <w:ind w:left="611" w:hanging="384"/>
      </w:pPr>
      <w:rPr>
        <w:rFonts w:hint="default"/>
      </w:rPr>
    </w:lvl>
    <w:lvl w:ilvl="1" w:tplc="C0DA1702">
      <w:start w:val="1"/>
      <w:numFmt w:val="decimal"/>
      <w:lvlText w:val="%2."/>
      <w:lvlJc w:val="left"/>
      <w:pPr>
        <w:ind w:left="1067" w:hanging="36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4" w15:restartNumberingAfterBreak="0">
    <w:nsid w:val="0AFB65DC"/>
    <w:multiLevelType w:val="hybridMultilevel"/>
    <w:tmpl w:val="E1CE5A70"/>
    <w:lvl w:ilvl="0" w:tplc="D89A3EE2">
      <w:start w:val="1"/>
      <w:numFmt w:val="bullet"/>
      <w:lvlText w:val=""/>
      <w:lvlJc w:val="left"/>
      <w:pPr>
        <w:tabs>
          <w:tab w:val="num" w:pos="720"/>
        </w:tabs>
        <w:ind w:left="720" w:hanging="360"/>
      </w:pPr>
      <w:rPr>
        <w:rFonts w:ascii="Wingdings" w:hAnsi="Wingdings" w:hint="default"/>
      </w:rPr>
    </w:lvl>
    <w:lvl w:ilvl="1" w:tplc="F112F0C6" w:tentative="1">
      <w:start w:val="1"/>
      <w:numFmt w:val="bullet"/>
      <w:lvlText w:val=""/>
      <w:lvlJc w:val="left"/>
      <w:pPr>
        <w:tabs>
          <w:tab w:val="num" w:pos="1440"/>
        </w:tabs>
        <w:ind w:left="1440" w:hanging="360"/>
      </w:pPr>
      <w:rPr>
        <w:rFonts w:ascii="Wingdings" w:hAnsi="Wingdings" w:hint="default"/>
      </w:rPr>
    </w:lvl>
    <w:lvl w:ilvl="2" w:tplc="5ED20254" w:tentative="1">
      <w:start w:val="1"/>
      <w:numFmt w:val="bullet"/>
      <w:lvlText w:val=""/>
      <w:lvlJc w:val="left"/>
      <w:pPr>
        <w:tabs>
          <w:tab w:val="num" w:pos="2160"/>
        </w:tabs>
        <w:ind w:left="2160" w:hanging="360"/>
      </w:pPr>
      <w:rPr>
        <w:rFonts w:ascii="Wingdings" w:hAnsi="Wingdings" w:hint="default"/>
      </w:rPr>
    </w:lvl>
    <w:lvl w:ilvl="3" w:tplc="C1D212A0" w:tentative="1">
      <w:start w:val="1"/>
      <w:numFmt w:val="bullet"/>
      <w:lvlText w:val=""/>
      <w:lvlJc w:val="left"/>
      <w:pPr>
        <w:tabs>
          <w:tab w:val="num" w:pos="2880"/>
        </w:tabs>
        <w:ind w:left="2880" w:hanging="360"/>
      </w:pPr>
      <w:rPr>
        <w:rFonts w:ascii="Wingdings" w:hAnsi="Wingdings" w:hint="default"/>
      </w:rPr>
    </w:lvl>
    <w:lvl w:ilvl="4" w:tplc="E3DE58FA" w:tentative="1">
      <w:start w:val="1"/>
      <w:numFmt w:val="bullet"/>
      <w:lvlText w:val=""/>
      <w:lvlJc w:val="left"/>
      <w:pPr>
        <w:tabs>
          <w:tab w:val="num" w:pos="3600"/>
        </w:tabs>
        <w:ind w:left="3600" w:hanging="360"/>
      </w:pPr>
      <w:rPr>
        <w:rFonts w:ascii="Wingdings" w:hAnsi="Wingdings" w:hint="default"/>
      </w:rPr>
    </w:lvl>
    <w:lvl w:ilvl="5" w:tplc="CA2CA8D0" w:tentative="1">
      <w:start w:val="1"/>
      <w:numFmt w:val="bullet"/>
      <w:lvlText w:val=""/>
      <w:lvlJc w:val="left"/>
      <w:pPr>
        <w:tabs>
          <w:tab w:val="num" w:pos="4320"/>
        </w:tabs>
        <w:ind w:left="4320" w:hanging="360"/>
      </w:pPr>
      <w:rPr>
        <w:rFonts w:ascii="Wingdings" w:hAnsi="Wingdings" w:hint="default"/>
      </w:rPr>
    </w:lvl>
    <w:lvl w:ilvl="6" w:tplc="AAF89270" w:tentative="1">
      <w:start w:val="1"/>
      <w:numFmt w:val="bullet"/>
      <w:lvlText w:val=""/>
      <w:lvlJc w:val="left"/>
      <w:pPr>
        <w:tabs>
          <w:tab w:val="num" w:pos="5040"/>
        </w:tabs>
        <w:ind w:left="5040" w:hanging="360"/>
      </w:pPr>
      <w:rPr>
        <w:rFonts w:ascii="Wingdings" w:hAnsi="Wingdings" w:hint="default"/>
      </w:rPr>
    </w:lvl>
    <w:lvl w:ilvl="7" w:tplc="41CA5838" w:tentative="1">
      <w:start w:val="1"/>
      <w:numFmt w:val="bullet"/>
      <w:lvlText w:val=""/>
      <w:lvlJc w:val="left"/>
      <w:pPr>
        <w:tabs>
          <w:tab w:val="num" w:pos="5760"/>
        </w:tabs>
        <w:ind w:left="5760" w:hanging="360"/>
      </w:pPr>
      <w:rPr>
        <w:rFonts w:ascii="Wingdings" w:hAnsi="Wingdings" w:hint="default"/>
      </w:rPr>
    </w:lvl>
    <w:lvl w:ilvl="8" w:tplc="F77E36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22EB8"/>
    <w:multiLevelType w:val="hybridMultilevel"/>
    <w:tmpl w:val="1C7E54A8"/>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72465"/>
    <w:multiLevelType w:val="hybridMultilevel"/>
    <w:tmpl w:val="8CF2B80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C059E"/>
    <w:multiLevelType w:val="hybridMultilevel"/>
    <w:tmpl w:val="42FC1A9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8" w15:restartNumberingAfterBreak="0">
    <w:nsid w:val="148436BB"/>
    <w:multiLevelType w:val="hybridMultilevel"/>
    <w:tmpl w:val="D618F8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145DE2"/>
    <w:multiLevelType w:val="hybridMultilevel"/>
    <w:tmpl w:val="EA4C0DB4"/>
    <w:lvl w:ilvl="0" w:tplc="FFDC37CE">
      <w:start w:val="1"/>
      <w:numFmt w:val="bullet"/>
      <w:lvlText w:val=""/>
      <w:lvlJc w:val="left"/>
      <w:pPr>
        <w:tabs>
          <w:tab w:val="num" w:pos="720"/>
        </w:tabs>
        <w:ind w:left="720" w:hanging="360"/>
      </w:pPr>
      <w:rPr>
        <w:rFonts w:ascii="Wingdings" w:hAnsi="Wingdings" w:hint="default"/>
      </w:rPr>
    </w:lvl>
    <w:lvl w:ilvl="1" w:tplc="3DDEDE10" w:tentative="1">
      <w:start w:val="1"/>
      <w:numFmt w:val="bullet"/>
      <w:lvlText w:val=""/>
      <w:lvlJc w:val="left"/>
      <w:pPr>
        <w:tabs>
          <w:tab w:val="num" w:pos="1440"/>
        </w:tabs>
        <w:ind w:left="1440" w:hanging="360"/>
      </w:pPr>
      <w:rPr>
        <w:rFonts w:ascii="Wingdings" w:hAnsi="Wingdings" w:hint="default"/>
      </w:rPr>
    </w:lvl>
    <w:lvl w:ilvl="2" w:tplc="C2606126" w:tentative="1">
      <w:start w:val="1"/>
      <w:numFmt w:val="bullet"/>
      <w:lvlText w:val=""/>
      <w:lvlJc w:val="left"/>
      <w:pPr>
        <w:tabs>
          <w:tab w:val="num" w:pos="2160"/>
        </w:tabs>
        <w:ind w:left="2160" w:hanging="360"/>
      </w:pPr>
      <w:rPr>
        <w:rFonts w:ascii="Wingdings" w:hAnsi="Wingdings" w:hint="default"/>
      </w:rPr>
    </w:lvl>
    <w:lvl w:ilvl="3" w:tplc="5024FE1C" w:tentative="1">
      <w:start w:val="1"/>
      <w:numFmt w:val="bullet"/>
      <w:lvlText w:val=""/>
      <w:lvlJc w:val="left"/>
      <w:pPr>
        <w:tabs>
          <w:tab w:val="num" w:pos="2880"/>
        </w:tabs>
        <w:ind w:left="2880" w:hanging="360"/>
      </w:pPr>
      <w:rPr>
        <w:rFonts w:ascii="Wingdings" w:hAnsi="Wingdings" w:hint="default"/>
      </w:rPr>
    </w:lvl>
    <w:lvl w:ilvl="4" w:tplc="1E9A3B38" w:tentative="1">
      <w:start w:val="1"/>
      <w:numFmt w:val="bullet"/>
      <w:lvlText w:val=""/>
      <w:lvlJc w:val="left"/>
      <w:pPr>
        <w:tabs>
          <w:tab w:val="num" w:pos="3600"/>
        </w:tabs>
        <w:ind w:left="3600" w:hanging="360"/>
      </w:pPr>
      <w:rPr>
        <w:rFonts w:ascii="Wingdings" w:hAnsi="Wingdings" w:hint="default"/>
      </w:rPr>
    </w:lvl>
    <w:lvl w:ilvl="5" w:tplc="5FDCD70A" w:tentative="1">
      <w:start w:val="1"/>
      <w:numFmt w:val="bullet"/>
      <w:lvlText w:val=""/>
      <w:lvlJc w:val="left"/>
      <w:pPr>
        <w:tabs>
          <w:tab w:val="num" w:pos="4320"/>
        </w:tabs>
        <w:ind w:left="4320" w:hanging="360"/>
      </w:pPr>
      <w:rPr>
        <w:rFonts w:ascii="Wingdings" w:hAnsi="Wingdings" w:hint="default"/>
      </w:rPr>
    </w:lvl>
    <w:lvl w:ilvl="6" w:tplc="28D6049A" w:tentative="1">
      <w:start w:val="1"/>
      <w:numFmt w:val="bullet"/>
      <w:lvlText w:val=""/>
      <w:lvlJc w:val="left"/>
      <w:pPr>
        <w:tabs>
          <w:tab w:val="num" w:pos="5040"/>
        </w:tabs>
        <w:ind w:left="5040" w:hanging="360"/>
      </w:pPr>
      <w:rPr>
        <w:rFonts w:ascii="Wingdings" w:hAnsi="Wingdings" w:hint="default"/>
      </w:rPr>
    </w:lvl>
    <w:lvl w:ilvl="7" w:tplc="F7B8DDA0" w:tentative="1">
      <w:start w:val="1"/>
      <w:numFmt w:val="bullet"/>
      <w:lvlText w:val=""/>
      <w:lvlJc w:val="left"/>
      <w:pPr>
        <w:tabs>
          <w:tab w:val="num" w:pos="5760"/>
        </w:tabs>
        <w:ind w:left="5760" w:hanging="360"/>
      </w:pPr>
      <w:rPr>
        <w:rFonts w:ascii="Wingdings" w:hAnsi="Wingdings" w:hint="default"/>
      </w:rPr>
    </w:lvl>
    <w:lvl w:ilvl="8" w:tplc="E662FD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5776B"/>
    <w:multiLevelType w:val="hybridMultilevel"/>
    <w:tmpl w:val="7E643A80"/>
    <w:lvl w:ilvl="0" w:tplc="1674B2B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5E130D"/>
    <w:multiLevelType w:val="hybridMultilevel"/>
    <w:tmpl w:val="B456D8AE"/>
    <w:lvl w:ilvl="0" w:tplc="86D6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3005C5"/>
    <w:multiLevelType w:val="hybridMultilevel"/>
    <w:tmpl w:val="3532173C"/>
    <w:lvl w:ilvl="0" w:tplc="55201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F5076C"/>
    <w:multiLevelType w:val="hybridMultilevel"/>
    <w:tmpl w:val="95880BF4"/>
    <w:lvl w:ilvl="0" w:tplc="C99C13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D9358E"/>
    <w:multiLevelType w:val="hybridMultilevel"/>
    <w:tmpl w:val="6178D4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6B58C0"/>
    <w:multiLevelType w:val="hybridMultilevel"/>
    <w:tmpl w:val="28E2A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AE7259"/>
    <w:multiLevelType w:val="hybridMultilevel"/>
    <w:tmpl w:val="74AA2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B24215"/>
    <w:multiLevelType w:val="hybridMultilevel"/>
    <w:tmpl w:val="BB80B0DE"/>
    <w:lvl w:ilvl="0" w:tplc="CD8CF378">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EA1B4D"/>
    <w:multiLevelType w:val="hybridMultilevel"/>
    <w:tmpl w:val="30045544"/>
    <w:lvl w:ilvl="0" w:tplc="DE40D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D7E8C"/>
    <w:multiLevelType w:val="hybridMultilevel"/>
    <w:tmpl w:val="28501316"/>
    <w:lvl w:ilvl="0" w:tplc="F8C090B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607487"/>
    <w:multiLevelType w:val="hybridMultilevel"/>
    <w:tmpl w:val="A48ABA6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327D1"/>
    <w:multiLevelType w:val="hybridMultilevel"/>
    <w:tmpl w:val="770205CA"/>
    <w:lvl w:ilvl="0" w:tplc="04090015">
      <w:start w:val="1"/>
      <w:numFmt w:val="taiwaneseCountingThousand"/>
      <w:lvlText w:val="%1、"/>
      <w:lvlJc w:val="left"/>
      <w:pPr>
        <w:ind w:left="2160" w:hanging="480"/>
      </w:p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2BC61826"/>
    <w:multiLevelType w:val="hybridMultilevel"/>
    <w:tmpl w:val="B4709BA4"/>
    <w:lvl w:ilvl="0" w:tplc="4864B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5D2881"/>
    <w:multiLevelType w:val="hybridMultilevel"/>
    <w:tmpl w:val="5134999E"/>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746697"/>
    <w:multiLevelType w:val="hybridMultilevel"/>
    <w:tmpl w:val="037C1546"/>
    <w:lvl w:ilvl="0" w:tplc="04B27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3D7D7F"/>
    <w:multiLevelType w:val="hybridMultilevel"/>
    <w:tmpl w:val="D5FA7DEE"/>
    <w:lvl w:ilvl="0" w:tplc="E098A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AE306B"/>
    <w:multiLevelType w:val="hybridMultilevel"/>
    <w:tmpl w:val="98EAC7D0"/>
    <w:lvl w:ilvl="0" w:tplc="AEBCF1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C45BB8"/>
    <w:multiLevelType w:val="hybridMultilevel"/>
    <w:tmpl w:val="7F86A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834E20"/>
    <w:multiLevelType w:val="hybridMultilevel"/>
    <w:tmpl w:val="415E0984"/>
    <w:lvl w:ilvl="0" w:tplc="DEB2FA98">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36D41DF8"/>
    <w:multiLevelType w:val="hybridMultilevel"/>
    <w:tmpl w:val="3CF2584A"/>
    <w:lvl w:ilvl="0" w:tplc="DD4AFB7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3AAE6BC3"/>
    <w:multiLevelType w:val="hybridMultilevel"/>
    <w:tmpl w:val="55B4317C"/>
    <w:lvl w:ilvl="0" w:tplc="AE9AD46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C01C61"/>
    <w:multiLevelType w:val="hybridMultilevel"/>
    <w:tmpl w:val="2A74F17C"/>
    <w:lvl w:ilvl="0" w:tplc="0409000B">
      <w:start w:val="1"/>
      <w:numFmt w:val="bullet"/>
      <w:lvlText w:val=""/>
      <w:lvlJc w:val="left"/>
      <w:pPr>
        <w:tabs>
          <w:tab w:val="num" w:pos="720"/>
        </w:tabs>
        <w:ind w:left="720" w:hanging="360"/>
      </w:pPr>
      <w:rPr>
        <w:rFonts w:ascii="Wingdings" w:hAnsi="Wingdings" w:hint="default"/>
      </w:rPr>
    </w:lvl>
    <w:lvl w:ilvl="1" w:tplc="DB68C218" w:tentative="1">
      <w:start w:val="1"/>
      <w:numFmt w:val="bullet"/>
      <w:lvlText w:val="•"/>
      <w:lvlJc w:val="left"/>
      <w:pPr>
        <w:tabs>
          <w:tab w:val="num" w:pos="1440"/>
        </w:tabs>
        <w:ind w:left="1440" w:hanging="360"/>
      </w:pPr>
      <w:rPr>
        <w:rFonts w:ascii="新細明體" w:hAnsi="新細明體" w:hint="default"/>
      </w:rPr>
    </w:lvl>
    <w:lvl w:ilvl="2" w:tplc="C2FCEF94" w:tentative="1">
      <w:start w:val="1"/>
      <w:numFmt w:val="bullet"/>
      <w:lvlText w:val="•"/>
      <w:lvlJc w:val="left"/>
      <w:pPr>
        <w:tabs>
          <w:tab w:val="num" w:pos="2160"/>
        </w:tabs>
        <w:ind w:left="2160" w:hanging="360"/>
      </w:pPr>
      <w:rPr>
        <w:rFonts w:ascii="新細明體" w:hAnsi="新細明體" w:hint="default"/>
      </w:rPr>
    </w:lvl>
    <w:lvl w:ilvl="3" w:tplc="A50A0A24" w:tentative="1">
      <w:start w:val="1"/>
      <w:numFmt w:val="bullet"/>
      <w:lvlText w:val="•"/>
      <w:lvlJc w:val="left"/>
      <w:pPr>
        <w:tabs>
          <w:tab w:val="num" w:pos="2880"/>
        </w:tabs>
        <w:ind w:left="2880" w:hanging="360"/>
      </w:pPr>
      <w:rPr>
        <w:rFonts w:ascii="新細明體" w:hAnsi="新細明體" w:hint="default"/>
      </w:rPr>
    </w:lvl>
    <w:lvl w:ilvl="4" w:tplc="47FE6252" w:tentative="1">
      <w:start w:val="1"/>
      <w:numFmt w:val="bullet"/>
      <w:lvlText w:val="•"/>
      <w:lvlJc w:val="left"/>
      <w:pPr>
        <w:tabs>
          <w:tab w:val="num" w:pos="3600"/>
        </w:tabs>
        <w:ind w:left="3600" w:hanging="360"/>
      </w:pPr>
      <w:rPr>
        <w:rFonts w:ascii="新細明體" w:hAnsi="新細明體" w:hint="default"/>
      </w:rPr>
    </w:lvl>
    <w:lvl w:ilvl="5" w:tplc="5E1E2AD4" w:tentative="1">
      <w:start w:val="1"/>
      <w:numFmt w:val="bullet"/>
      <w:lvlText w:val="•"/>
      <w:lvlJc w:val="left"/>
      <w:pPr>
        <w:tabs>
          <w:tab w:val="num" w:pos="4320"/>
        </w:tabs>
        <w:ind w:left="4320" w:hanging="360"/>
      </w:pPr>
      <w:rPr>
        <w:rFonts w:ascii="新細明體" w:hAnsi="新細明體" w:hint="default"/>
      </w:rPr>
    </w:lvl>
    <w:lvl w:ilvl="6" w:tplc="560C6D18" w:tentative="1">
      <w:start w:val="1"/>
      <w:numFmt w:val="bullet"/>
      <w:lvlText w:val="•"/>
      <w:lvlJc w:val="left"/>
      <w:pPr>
        <w:tabs>
          <w:tab w:val="num" w:pos="5040"/>
        </w:tabs>
        <w:ind w:left="5040" w:hanging="360"/>
      </w:pPr>
      <w:rPr>
        <w:rFonts w:ascii="新細明體" w:hAnsi="新細明體" w:hint="default"/>
      </w:rPr>
    </w:lvl>
    <w:lvl w:ilvl="7" w:tplc="CE0E8160" w:tentative="1">
      <w:start w:val="1"/>
      <w:numFmt w:val="bullet"/>
      <w:lvlText w:val="•"/>
      <w:lvlJc w:val="left"/>
      <w:pPr>
        <w:tabs>
          <w:tab w:val="num" w:pos="5760"/>
        </w:tabs>
        <w:ind w:left="5760" w:hanging="360"/>
      </w:pPr>
      <w:rPr>
        <w:rFonts w:ascii="新細明體" w:hAnsi="新細明體" w:hint="default"/>
      </w:rPr>
    </w:lvl>
    <w:lvl w:ilvl="8" w:tplc="D8E2D0B8" w:tentative="1">
      <w:start w:val="1"/>
      <w:numFmt w:val="bullet"/>
      <w:lvlText w:val="•"/>
      <w:lvlJc w:val="left"/>
      <w:pPr>
        <w:tabs>
          <w:tab w:val="num" w:pos="6480"/>
        </w:tabs>
        <w:ind w:left="6480" w:hanging="360"/>
      </w:pPr>
      <w:rPr>
        <w:rFonts w:ascii="新細明體" w:hAnsi="新細明體" w:hint="default"/>
      </w:rPr>
    </w:lvl>
  </w:abstractNum>
  <w:abstractNum w:abstractNumId="32" w15:restartNumberingAfterBreak="0">
    <w:nsid w:val="3B2C530D"/>
    <w:multiLevelType w:val="hybridMultilevel"/>
    <w:tmpl w:val="4CE674BA"/>
    <w:lvl w:ilvl="0" w:tplc="0630B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AB1F5D"/>
    <w:multiLevelType w:val="hybridMultilevel"/>
    <w:tmpl w:val="B86A5A58"/>
    <w:lvl w:ilvl="0" w:tplc="FB8AA5A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3DB21FBB"/>
    <w:multiLevelType w:val="hybridMultilevel"/>
    <w:tmpl w:val="07F226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6E36AB"/>
    <w:multiLevelType w:val="hybridMultilevel"/>
    <w:tmpl w:val="D8CA7C78"/>
    <w:lvl w:ilvl="0" w:tplc="04090015">
      <w:start w:val="1"/>
      <w:numFmt w:val="taiwaneseCountingThousand"/>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6" w15:restartNumberingAfterBreak="0">
    <w:nsid w:val="3F501C66"/>
    <w:multiLevelType w:val="hybridMultilevel"/>
    <w:tmpl w:val="76D06900"/>
    <w:lvl w:ilvl="0" w:tplc="7AACA7AE">
      <w:start w:val="1"/>
      <w:numFmt w:val="taiwaneseCountingThousand"/>
      <w:lvlText w:val="%1、"/>
      <w:lvlJc w:val="left"/>
      <w:pPr>
        <w:ind w:left="450" w:hanging="450"/>
      </w:pPr>
      <w:rPr>
        <w:rFonts w:ascii="標楷體" w:eastAsia="標楷體" w:hAnsi="標楷體" w:hint="default"/>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FB12643"/>
    <w:multiLevelType w:val="hybridMultilevel"/>
    <w:tmpl w:val="41281C6E"/>
    <w:lvl w:ilvl="0" w:tplc="864E0034">
      <w:start w:val="1"/>
      <w:numFmt w:val="taiwaneseCountingThousand"/>
      <w:lvlText w:val="（%1）"/>
      <w:lvlJc w:val="left"/>
      <w:pPr>
        <w:ind w:left="840" w:hanging="840"/>
      </w:pPr>
      <w:rPr>
        <w:rFonts w:hint="default"/>
      </w:rPr>
    </w:lvl>
    <w:lvl w:ilvl="1" w:tplc="1AD858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CD0712"/>
    <w:multiLevelType w:val="hybridMultilevel"/>
    <w:tmpl w:val="EA266422"/>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A35E04"/>
    <w:multiLevelType w:val="hybridMultilevel"/>
    <w:tmpl w:val="068ECC00"/>
    <w:lvl w:ilvl="0" w:tplc="04090015">
      <w:start w:val="1"/>
      <w:numFmt w:val="taiwaneseCountingThousand"/>
      <w:lvlText w:val="%1、"/>
      <w:lvlJc w:val="left"/>
      <w:pPr>
        <w:ind w:left="720" w:hanging="480"/>
      </w:pPr>
    </w:lvl>
    <w:lvl w:ilvl="1" w:tplc="8568520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48F7006B"/>
    <w:multiLevelType w:val="hybridMultilevel"/>
    <w:tmpl w:val="683E95D8"/>
    <w:lvl w:ilvl="0" w:tplc="21BA218C">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0220FE"/>
    <w:multiLevelType w:val="hybridMultilevel"/>
    <w:tmpl w:val="D368B55C"/>
    <w:lvl w:ilvl="0" w:tplc="C5D65AEA">
      <w:start w:val="1"/>
      <w:numFmt w:val="taiwaneseCountingThousand"/>
      <w:lvlText w:val="%1、"/>
      <w:lvlJc w:val="left"/>
      <w:pPr>
        <w:ind w:left="2160" w:hanging="480"/>
      </w:pPr>
      <w:rPr>
        <w:rFonts w:ascii="Times New Roman" w:eastAsia="標楷體" w:hAnsi="Times New Roman" w:cs="Times New Roman"/>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2" w15:restartNumberingAfterBreak="0">
    <w:nsid w:val="4B026392"/>
    <w:multiLevelType w:val="hybridMultilevel"/>
    <w:tmpl w:val="3B30EC6E"/>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C37C5B"/>
    <w:multiLevelType w:val="hybridMultilevel"/>
    <w:tmpl w:val="62944530"/>
    <w:lvl w:ilvl="0" w:tplc="16FAF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45" w15:restartNumberingAfterBreak="0">
    <w:nsid w:val="53D737D9"/>
    <w:multiLevelType w:val="hybridMultilevel"/>
    <w:tmpl w:val="0BD407EA"/>
    <w:lvl w:ilvl="0" w:tplc="1388B10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277F6"/>
    <w:multiLevelType w:val="hybridMultilevel"/>
    <w:tmpl w:val="D28E20DA"/>
    <w:lvl w:ilvl="0" w:tplc="204C7854">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47" w15:restartNumberingAfterBreak="0">
    <w:nsid w:val="554C0717"/>
    <w:multiLevelType w:val="hybridMultilevel"/>
    <w:tmpl w:val="45A65292"/>
    <w:lvl w:ilvl="0" w:tplc="DE981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49" w15:restartNumberingAfterBreak="0">
    <w:nsid w:val="587843E0"/>
    <w:multiLevelType w:val="hybridMultilevel"/>
    <w:tmpl w:val="30A23D10"/>
    <w:lvl w:ilvl="0" w:tplc="101436DE">
      <w:start w:val="1"/>
      <w:numFmt w:val="taiwaneseCountingThousand"/>
      <w:lvlText w:val="%1、"/>
      <w:lvlJc w:val="left"/>
      <w:pPr>
        <w:ind w:left="1968" w:hanging="600"/>
      </w:pPr>
      <w:rPr>
        <w:rFonts w:hint="default"/>
      </w:rPr>
    </w:lvl>
    <w:lvl w:ilvl="1" w:tplc="04090019" w:tentative="1">
      <w:start w:val="1"/>
      <w:numFmt w:val="ideographTraditional"/>
      <w:lvlText w:val="%2、"/>
      <w:lvlJc w:val="left"/>
      <w:pPr>
        <w:ind w:left="2328" w:hanging="480"/>
      </w:pPr>
    </w:lvl>
    <w:lvl w:ilvl="2" w:tplc="0409001B" w:tentative="1">
      <w:start w:val="1"/>
      <w:numFmt w:val="lowerRoman"/>
      <w:lvlText w:val="%3."/>
      <w:lvlJc w:val="right"/>
      <w:pPr>
        <w:ind w:left="2808" w:hanging="480"/>
      </w:pPr>
    </w:lvl>
    <w:lvl w:ilvl="3" w:tplc="0409000F" w:tentative="1">
      <w:start w:val="1"/>
      <w:numFmt w:val="decimal"/>
      <w:lvlText w:val="%4."/>
      <w:lvlJc w:val="left"/>
      <w:pPr>
        <w:ind w:left="3288" w:hanging="480"/>
      </w:pPr>
    </w:lvl>
    <w:lvl w:ilvl="4" w:tplc="04090019" w:tentative="1">
      <w:start w:val="1"/>
      <w:numFmt w:val="ideographTraditional"/>
      <w:lvlText w:val="%5、"/>
      <w:lvlJc w:val="left"/>
      <w:pPr>
        <w:ind w:left="3768" w:hanging="480"/>
      </w:pPr>
    </w:lvl>
    <w:lvl w:ilvl="5" w:tplc="0409001B" w:tentative="1">
      <w:start w:val="1"/>
      <w:numFmt w:val="lowerRoman"/>
      <w:lvlText w:val="%6."/>
      <w:lvlJc w:val="right"/>
      <w:pPr>
        <w:ind w:left="4248" w:hanging="480"/>
      </w:pPr>
    </w:lvl>
    <w:lvl w:ilvl="6" w:tplc="0409000F" w:tentative="1">
      <w:start w:val="1"/>
      <w:numFmt w:val="decimal"/>
      <w:lvlText w:val="%7."/>
      <w:lvlJc w:val="left"/>
      <w:pPr>
        <w:ind w:left="4728" w:hanging="480"/>
      </w:pPr>
    </w:lvl>
    <w:lvl w:ilvl="7" w:tplc="04090019" w:tentative="1">
      <w:start w:val="1"/>
      <w:numFmt w:val="ideographTraditional"/>
      <w:lvlText w:val="%8、"/>
      <w:lvlJc w:val="left"/>
      <w:pPr>
        <w:ind w:left="5208" w:hanging="480"/>
      </w:pPr>
    </w:lvl>
    <w:lvl w:ilvl="8" w:tplc="0409001B" w:tentative="1">
      <w:start w:val="1"/>
      <w:numFmt w:val="lowerRoman"/>
      <w:lvlText w:val="%9."/>
      <w:lvlJc w:val="right"/>
      <w:pPr>
        <w:ind w:left="5688" w:hanging="480"/>
      </w:pPr>
    </w:lvl>
  </w:abstractNum>
  <w:abstractNum w:abstractNumId="50" w15:restartNumberingAfterBreak="0">
    <w:nsid w:val="5D7B048F"/>
    <w:multiLevelType w:val="hybridMultilevel"/>
    <w:tmpl w:val="13F6273C"/>
    <w:lvl w:ilvl="0" w:tplc="F53A725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843C6A"/>
    <w:multiLevelType w:val="hybridMultilevel"/>
    <w:tmpl w:val="0B00430C"/>
    <w:lvl w:ilvl="0" w:tplc="276CC60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2" w15:restartNumberingAfterBreak="0">
    <w:nsid w:val="60C12287"/>
    <w:multiLevelType w:val="hybridMultilevel"/>
    <w:tmpl w:val="419C7D70"/>
    <w:lvl w:ilvl="0" w:tplc="88280C6E">
      <w:start w:val="1"/>
      <w:numFmt w:val="taiwaneseCountingThousand"/>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3" w15:restartNumberingAfterBreak="0">
    <w:nsid w:val="60D2220E"/>
    <w:multiLevelType w:val="hybridMultilevel"/>
    <w:tmpl w:val="EAAC6F74"/>
    <w:lvl w:ilvl="0" w:tplc="D91EF2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EE070A"/>
    <w:multiLevelType w:val="hybridMultilevel"/>
    <w:tmpl w:val="B414D962"/>
    <w:lvl w:ilvl="0" w:tplc="3484287E">
      <w:start w:val="1"/>
      <w:numFmt w:val="taiwaneseCountingThousand"/>
      <w:lvlText w:val="%1、"/>
      <w:lvlJc w:val="left"/>
      <w:pPr>
        <w:ind w:left="792" w:hanging="4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5" w15:restartNumberingAfterBreak="0">
    <w:nsid w:val="64D347CC"/>
    <w:multiLevelType w:val="hybridMultilevel"/>
    <w:tmpl w:val="900A6DFA"/>
    <w:lvl w:ilvl="0" w:tplc="DCB4A572">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5180F2A"/>
    <w:multiLevelType w:val="hybridMultilevel"/>
    <w:tmpl w:val="CF6CFC20"/>
    <w:lvl w:ilvl="0" w:tplc="6F6CE41E">
      <w:start w:val="1"/>
      <w:numFmt w:val="taiwaneseCountingThousand"/>
      <w:lvlText w:val="%1、"/>
      <w:lvlJc w:val="left"/>
      <w:pPr>
        <w:ind w:left="612" w:hanging="360"/>
      </w:pPr>
      <w:rPr>
        <w:rFonts w:hint="default"/>
        <w:color w:val="auto"/>
        <w:u w:val="none"/>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57" w15:restartNumberingAfterBreak="0">
    <w:nsid w:val="6E057696"/>
    <w:multiLevelType w:val="hybridMultilevel"/>
    <w:tmpl w:val="4E9ACC0E"/>
    <w:lvl w:ilvl="0" w:tplc="04090015">
      <w:start w:val="1"/>
      <w:numFmt w:val="taiwaneseCountingThousand"/>
      <w:lvlText w:val="%1、"/>
      <w:lvlJc w:val="left"/>
      <w:pPr>
        <w:ind w:left="2160" w:hanging="480"/>
      </w:p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8" w15:restartNumberingAfterBreak="0">
    <w:nsid w:val="6E947F88"/>
    <w:multiLevelType w:val="hybridMultilevel"/>
    <w:tmpl w:val="878219CC"/>
    <w:lvl w:ilvl="0" w:tplc="111498AC">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EC13971"/>
    <w:multiLevelType w:val="hybridMultilevel"/>
    <w:tmpl w:val="B494228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60" w15:restartNumberingAfterBreak="0">
    <w:nsid w:val="6EC42D88"/>
    <w:multiLevelType w:val="hybridMultilevel"/>
    <w:tmpl w:val="7690F5B6"/>
    <w:lvl w:ilvl="0" w:tplc="0409000F">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1" w15:restartNumberingAfterBreak="0">
    <w:nsid w:val="716D4484"/>
    <w:multiLevelType w:val="hybridMultilevel"/>
    <w:tmpl w:val="5E0A2A6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2" w15:restartNumberingAfterBreak="0">
    <w:nsid w:val="748E43F4"/>
    <w:multiLevelType w:val="hybridMultilevel"/>
    <w:tmpl w:val="731C6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5D65AEA">
      <w:start w:val="1"/>
      <w:numFmt w:val="taiwaneseCountingThousand"/>
      <w:lvlText w:val="%3、"/>
      <w:lvlJc w:val="left"/>
      <w:pPr>
        <w:ind w:left="120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4B5281A"/>
    <w:multiLevelType w:val="hybridMultilevel"/>
    <w:tmpl w:val="3A18F826"/>
    <w:lvl w:ilvl="0" w:tplc="D64EEBD6">
      <w:start w:val="1"/>
      <w:numFmt w:val="taiwaneseCountingThousand"/>
      <w:lvlText w:val="%1、"/>
      <w:lvlJc w:val="left"/>
      <w:pPr>
        <w:ind w:left="1438" w:hanging="72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4" w15:restartNumberingAfterBreak="0">
    <w:nsid w:val="759D4A31"/>
    <w:multiLevelType w:val="hybridMultilevel"/>
    <w:tmpl w:val="F3D01C44"/>
    <w:lvl w:ilvl="0" w:tplc="AEBCF1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5D55071"/>
    <w:multiLevelType w:val="hybridMultilevel"/>
    <w:tmpl w:val="E1F660BC"/>
    <w:lvl w:ilvl="0" w:tplc="9D2C43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75A7A91"/>
    <w:multiLevelType w:val="hybridMultilevel"/>
    <w:tmpl w:val="AB381988"/>
    <w:lvl w:ilvl="0" w:tplc="C5D65AEA">
      <w:start w:val="1"/>
      <w:numFmt w:val="taiwaneseCountingThousand"/>
      <w:lvlText w:val="%1、"/>
      <w:lvlJc w:val="left"/>
      <w:pPr>
        <w:ind w:left="2160" w:hanging="480"/>
      </w:pPr>
      <w:rPr>
        <w:rFonts w:ascii="Times New Roman" w:eastAsia="標楷體" w:hAnsi="Times New Roman" w:cs="Times New Roman"/>
      </w:r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7" w15:restartNumberingAfterBreak="0">
    <w:nsid w:val="795A337B"/>
    <w:multiLevelType w:val="hybridMultilevel"/>
    <w:tmpl w:val="7C10197A"/>
    <w:lvl w:ilvl="0" w:tplc="0409000F">
      <w:start w:val="1"/>
      <w:numFmt w:val="decimal"/>
      <w:lvlText w:val="%1."/>
      <w:lvlJc w:val="left"/>
      <w:pPr>
        <w:ind w:left="1063" w:hanging="480"/>
      </w:p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68" w15:restartNumberingAfterBreak="0">
    <w:nsid w:val="796F7360"/>
    <w:multiLevelType w:val="hybridMultilevel"/>
    <w:tmpl w:val="55ACFE14"/>
    <w:lvl w:ilvl="0" w:tplc="F8C090B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3D394C"/>
    <w:multiLevelType w:val="hybridMultilevel"/>
    <w:tmpl w:val="92460BF0"/>
    <w:lvl w:ilvl="0" w:tplc="2A00975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7D160547"/>
    <w:multiLevelType w:val="hybridMultilevel"/>
    <w:tmpl w:val="D250D234"/>
    <w:lvl w:ilvl="0" w:tplc="0409000B">
      <w:start w:val="1"/>
      <w:numFmt w:val="bullet"/>
      <w:lvlText w:val=""/>
      <w:lvlJc w:val="left"/>
      <w:pPr>
        <w:tabs>
          <w:tab w:val="num" w:pos="720"/>
        </w:tabs>
        <w:ind w:left="720" w:hanging="360"/>
      </w:pPr>
      <w:rPr>
        <w:rFonts w:ascii="Wingdings" w:hAnsi="Wingdings" w:hint="default"/>
      </w:rPr>
    </w:lvl>
    <w:lvl w:ilvl="1" w:tplc="1922B030" w:tentative="1">
      <w:start w:val="1"/>
      <w:numFmt w:val="bullet"/>
      <w:lvlText w:val="•"/>
      <w:lvlJc w:val="left"/>
      <w:pPr>
        <w:tabs>
          <w:tab w:val="num" w:pos="1440"/>
        </w:tabs>
        <w:ind w:left="1440" w:hanging="360"/>
      </w:pPr>
      <w:rPr>
        <w:rFonts w:ascii="新細明體" w:hAnsi="新細明體" w:hint="default"/>
      </w:rPr>
    </w:lvl>
    <w:lvl w:ilvl="2" w:tplc="C7D604D0" w:tentative="1">
      <w:start w:val="1"/>
      <w:numFmt w:val="bullet"/>
      <w:lvlText w:val="•"/>
      <w:lvlJc w:val="left"/>
      <w:pPr>
        <w:tabs>
          <w:tab w:val="num" w:pos="2160"/>
        </w:tabs>
        <w:ind w:left="2160" w:hanging="360"/>
      </w:pPr>
      <w:rPr>
        <w:rFonts w:ascii="新細明體" w:hAnsi="新細明體" w:hint="default"/>
      </w:rPr>
    </w:lvl>
    <w:lvl w:ilvl="3" w:tplc="164A5B6E" w:tentative="1">
      <w:start w:val="1"/>
      <w:numFmt w:val="bullet"/>
      <w:lvlText w:val="•"/>
      <w:lvlJc w:val="left"/>
      <w:pPr>
        <w:tabs>
          <w:tab w:val="num" w:pos="2880"/>
        </w:tabs>
        <w:ind w:left="2880" w:hanging="360"/>
      </w:pPr>
      <w:rPr>
        <w:rFonts w:ascii="新細明體" w:hAnsi="新細明體" w:hint="default"/>
      </w:rPr>
    </w:lvl>
    <w:lvl w:ilvl="4" w:tplc="FF2AA794" w:tentative="1">
      <w:start w:val="1"/>
      <w:numFmt w:val="bullet"/>
      <w:lvlText w:val="•"/>
      <w:lvlJc w:val="left"/>
      <w:pPr>
        <w:tabs>
          <w:tab w:val="num" w:pos="3600"/>
        </w:tabs>
        <w:ind w:left="3600" w:hanging="360"/>
      </w:pPr>
      <w:rPr>
        <w:rFonts w:ascii="新細明體" w:hAnsi="新細明體" w:hint="default"/>
      </w:rPr>
    </w:lvl>
    <w:lvl w:ilvl="5" w:tplc="47A04498" w:tentative="1">
      <w:start w:val="1"/>
      <w:numFmt w:val="bullet"/>
      <w:lvlText w:val="•"/>
      <w:lvlJc w:val="left"/>
      <w:pPr>
        <w:tabs>
          <w:tab w:val="num" w:pos="4320"/>
        </w:tabs>
        <w:ind w:left="4320" w:hanging="360"/>
      </w:pPr>
      <w:rPr>
        <w:rFonts w:ascii="新細明體" w:hAnsi="新細明體" w:hint="default"/>
      </w:rPr>
    </w:lvl>
    <w:lvl w:ilvl="6" w:tplc="CCA8F61A" w:tentative="1">
      <w:start w:val="1"/>
      <w:numFmt w:val="bullet"/>
      <w:lvlText w:val="•"/>
      <w:lvlJc w:val="left"/>
      <w:pPr>
        <w:tabs>
          <w:tab w:val="num" w:pos="5040"/>
        </w:tabs>
        <w:ind w:left="5040" w:hanging="360"/>
      </w:pPr>
      <w:rPr>
        <w:rFonts w:ascii="新細明體" w:hAnsi="新細明體" w:hint="default"/>
      </w:rPr>
    </w:lvl>
    <w:lvl w:ilvl="7" w:tplc="D3FC004A" w:tentative="1">
      <w:start w:val="1"/>
      <w:numFmt w:val="bullet"/>
      <w:lvlText w:val="•"/>
      <w:lvlJc w:val="left"/>
      <w:pPr>
        <w:tabs>
          <w:tab w:val="num" w:pos="5760"/>
        </w:tabs>
        <w:ind w:left="5760" w:hanging="360"/>
      </w:pPr>
      <w:rPr>
        <w:rFonts w:ascii="新細明體" w:hAnsi="新細明體" w:hint="default"/>
      </w:rPr>
    </w:lvl>
    <w:lvl w:ilvl="8" w:tplc="7A3CBC62" w:tentative="1">
      <w:start w:val="1"/>
      <w:numFmt w:val="bullet"/>
      <w:lvlText w:val="•"/>
      <w:lvlJc w:val="left"/>
      <w:pPr>
        <w:tabs>
          <w:tab w:val="num" w:pos="6480"/>
        </w:tabs>
        <w:ind w:left="6480" w:hanging="360"/>
      </w:pPr>
      <w:rPr>
        <w:rFonts w:ascii="新細明體" w:hAnsi="新細明體" w:hint="default"/>
      </w:rPr>
    </w:lvl>
  </w:abstractNum>
  <w:num w:numId="1">
    <w:abstractNumId w:val="70"/>
  </w:num>
  <w:num w:numId="2">
    <w:abstractNumId w:val="31"/>
  </w:num>
  <w:num w:numId="3">
    <w:abstractNumId w:val="9"/>
  </w:num>
  <w:num w:numId="4">
    <w:abstractNumId w:val="7"/>
  </w:num>
  <w:num w:numId="5">
    <w:abstractNumId w:val="25"/>
  </w:num>
  <w:num w:numId="6">
    <w:abstractNumId w:val="68"/>
  </w:num>
  <w:num w:numId="7">
    <w:abstractNumId w:val="54"/>
  </w:num>
  <w:num w:numId="8">
    <w:abstractNumId w:val="26"/>
  </w:num>
  <w:num w:numId="9">
    <w:abstractNumId w:val="64"/>
  </w:num>
  <w:num w:numId="10">
    <w:abstractNumId w:val="43"/>
  </w:num>
  <w:num w:numId="11">
    <w:abstractNumId w:val="24"/>
  </w:num>
  <w:num w:numId="12">
    <w:abstractNumId w:val="17"/>
  </w:num>
  <w:num w:numId="13">
    <w:abstractNumId w:val="55"/>
  </w:num>
  <w:num w:numId="14">
    <w:abstractNumId w:val="13"/>
  </w:num>
  <w:num w:numId="15">
    <w:abstractNumId w:val="40"/>
  </w:num>
  <w:num w:numId="16">
    <w:abstractNumId w:val="32"/>
  </w:num>
  <w:num w:numId="17">
    <w:abstractNumId w:val="12"/>
  </w:num>
  <w:num w:numId="18">
    <w:abstractNumId w:val="2"/>
  </w:num>
  <w:num w:numId="19">
    <w:abstractNumId w:val="45"/>
  </w:num>
  <w:num w:numId="20">
    <w:abstractNumId w:val="37"/>
  </w:num>
  <w:num w:numId="21">
    <w:abstractNumId w:val="36"/>
  </w:num>
  <w:num w:numId="22">
    <w:abstractNumId w:val="53"/>
  </w:num>
  <w:num w:numId="23">
    <w:abstractNumId w:val="63"/>
  </w:num>
  <w:num w:numId="24">
    <w:abstractNumId w:val="46"/>
  </w:num>
  <w:num w:numId="25">
    <w:abstractNumId w:val="65"/>
  </w:num>
  <w:num w:numId="26">
    <w:abstractNumId w:val="4"/>
  </w:num>
  <w:num w:numId="27">
    <w:abstractNumId w:val="61"/>
  </w:num>
  <w:num w:numId="28">
    <w:abstractNumId w:val="62"/>
  </w:num>
  <w:num w:numId="29">
    <w:abstractNumId w:val="56"/>
  </w:num>
  <w:num w:numId="30">
    <w:abstractNumId w:val="59"/>
  </w:num>
  <w:num w:numId="31">
    <w:abstractNumId w:val="69"/>
  </w:num>
  <w:num w:numId="32">
    <w:abstractNumId w:val="58"/>
  </w:num>
  <w:num w:numId="33">
    <w:abstractNumId w:val="19"/>
  </w:num>
  <w:num w:numId="34">
    <w:abstractNumId w:val="23"/>
  </w:num>
  <w:num w:numId="35">
    <w:abstractNumId w:val="5"/>
  </w:num>
  <w:num w:numId="36">
    <w:abstractNumId w:val="38"/>
  </w:num>
  <w:num w:numId="37">
    <w:abstractNumId w:val="18"/>
  </w:num>
  <w:num w:numId="38">
    <w:abstractNumId w:val="22"/>
  </w:num>
  <w:num w:numId="39">
    <w:abstractNumId w:val="6"/>
  </w:num>
  <w:num w:numId="40">
    <w:abstractNumId w:val="42"/>
  </w:num>
  <w:num w:numId="41">
    <w:abstractNumId w:val="20"/>
  </w:num>
  <w:num w:numId="42">
    <w:abstractNumId w:val="33"/>
  </w:num>
  <w:num w:numId="43">
    <w:abstractNumId w:val="0"/>
  </w:num>
  <w:num w:numId="44">
    <w:abstractNumId w:val="11"/>
  </w:num>
  <w:num w:numId="45">
    <w:abstractNumId w:val="27"/>
  </w:num>
  <w:num w:numId="46">
    <w:abstractNumId w:val="16"/>
  </w:num>
  <w:num w:numId="47">
    <w:abstractNumId w:val="3"/>
  </w:num>
  <w:num w:numId="48">
    <w:abstractNumId w:val="47"/>
  </w:num>
  <w:num w:numId="49">
    <w:abstractNumId w:val="39"/>
  </w:num>
  <w:num w:numId="50">
    <w:abstractNumId w:val="48"/>
  </w:num>
  <w:num w:numId="51">
    <w:abstractNumId w:val="44"/>
  </w:num>
  <w:num w:numId="52">
    <w:abstractNumId w:val="35"/>
  </w:num>
  <w:num w:numId="53">
    <w:abstractNumId w:val="1"/>
  </w:num>
  <w:num w:numId="54">
    <w:abstractNumId w:val="28"/>
  </w:num>
  <w:num w:numId="55">
    <w:abstractNumId w:val="51"/>
  </w:num>
  <w:num w:numId="56">
    <w:abstractNumId w:val="29"/>
  </w:num>
  <w:num w:numId="57">
    <w:abstractNumId w:val="49"/>
  </w:num>
  <w:num w:numId="58">
    <w:abstractNumId w:val="52"/>
  </w:num>
  <w:num w:numId="59">
    <w:abstractNumId w:val="10"/>
  </w:num>
  <w:num w:numId="60">
    <w:abstractNumId w:val="14"/>
  </w:num>
  <w:num w:numId="61">
    <w:abstractNumId w:val="30"/>
  </w:num>
  <w:num w:numId="62">
    <w:abstractNumId w:val="34"/>
  </w:num>
  <w:num w:numId="63">
    <w:abstractNumId w:val="50"/>
  </w:num>
  <w:num w:numId="64">
    <w:abstractNumId w:val="15"/>
  </w:num>
  <w:num w:numId="65">
    <w:abstractNumId w:val="8"/>
  </w:num>
  <w:num w:numId="66">
    <w:abstractNumId w:val="41"/>
  </w:num>
  <w:num w:numId="67">
    <w:abstractNumId w:val="66"/>
  </w:num>
  <w:num w:numId="68">
    <w:abstractNumId w:val="57"/>
  </w:num>
  <w:num w:numId="69">
    <w:abstractNumId w:val="21"/>
  </w:num>
  <w:num w:numId="70">
    <w:abstractNumId w:val="60"/>
  </w:num>
  <w:num w:numId="71">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08B7"/>
    <w:rsid w:val="000015FD"/>
    <w:rsid w:val="00001641"/>
    <w:rsid w:val="00007451"/>
    <w:rsid w:val="000145F3"/>
    <w:rsid w:val="00021F29"/>
    <w:rsid w:val="00024189"/>
    <w:rsid w:val="00025F16"/>
    <w:rsid w:val="00026BAF"/>
    <w:rsid w:val="00035688"/>
    <w:rsid w:val="00042E2E"/>
    <w:rsid w:val="00047134"/>
    <w:rsid w:val="0004730A"/>
    <w:rsid w:val="00047AE4"/>
    <w:rsid w:val="00051714"/>
    <w:rsid w:val="000538F2"/>
    <w:rsid w:val="00057D60"/>
    <w:rsid w:val="0006111F"/>
    <w:rsid w:val="00062529"/>
    <w:rsid w:val="00066191"/>
    <w:rsid w:val="0006719D"/>
    <w:rsid w:val="0007127F"/>
    <w:rsid w:val="00077414"/>
    <w:rsid w:val="00091929"/>
    <w:rsid w:val="00092FD3"/>
    <w:rsid w:val="00093F05"/>
    <w:rsid w:val="000A09BE"/>
    <w:rsid w:val="000A0D1C"/>
    <w:rsid w:val="000A1A95"/>
    <w:rsid w:val="000A2E41"/>
    <w:rsid w:val="000A709D"/>
    <w:rsid w:val="000B1F2D"/>
    <w:rsid w:val="000C0420"/>
    <w:rsid w:val="000C228C"/>
    <w:rsid w:val="000C71A7"/>
    <w:rsid w:val="000C7729"/>
    <w:rsid w:val="000E417D"/>
    <w:rsid w:val="000E77AB"/>
    <w:rsid w:val="000F0E0D"/>
    <w:rsid w:val="000F34AB"/>
    <w:rsid w:val="000F63D4"/>
    <w:rsid w:val="000F6415"/>
    <w:rsid w:val="000F6F99"/>
    <w:rsid w:val="00103E9B"/>
    <w:rsid w:val="00105605"/>
    <w:rsid w:val="00112708"/>
    <w:rsid w:val="0011484F"/>
    <w:rsid w:val="00115331"/>
    <w:rsid w:val="00115BD7"/>
    <w:rsid w:val="00117485"/>
    <w:rsid w:val="001210C5"/>
    <w:rsid w:val="00123E2D"/>
    <w:rsid w:val="00134DD0"/>
    <w:rsid w:val="001358EC"/>
    <w:rsid w:val="001402EE"/>
    <w:rsid w:val="00145239"/>
    <w:rsid w:val="001568B9"/>
    <w:rsid w:val="00160736"/>
    <w:rsid w:val="00167AE1"/>
    <w:rsid w:val="00170B9E"/>
    <w:rsid w:val="00171E2F"/>
    <w:rsid w:val="001809A7"/>
    <w:rsid w:val="001818B1"/>
    <w:rsid w:val="00182DA9"/>
    <w:rsid w:val="00184C2E"/>
    <w:rsid w:val="00185DC1"/>
    <w:rsid w:val="00196CD4"/>
    <w:rsid w:val="001A036B"/>
    <w:rsid w:val="001A3EA9"/>
    <w:rsid w:val="001B5E17"/>
    <w:rsid w:val="001B6F07"/>
    <w:rsid w:val="001C0350"/>
    <w:rsid w:val="001C15E8"/>
    <w:rsid w:val="001C2814"/>
    <w:rsid w:val="001C3F7E"/>
    <w:rsid w:val="001C4ADE"/>
    <w:rsid w:val="001C653E"/>
    <w:rsid w:val="001C6C69"/>
    <w:rsid w:val="001D2146"/>
    <w:rsid w:val="001D38A6"/>
    <w:rsid w:val="001E3AA2"/>
    <w:rsid w:val="001E6836"/>
    <w:rsid w:val="001E7946"/>
    <w:rsid w:val="001F6F93"/>
    <w:rsid w:val="001F71C0"/>
    <w:rsid w:val="00204C75"/>
    <w:rsid w:val="00206910"/>
    <w:rsid w:val="00217BF6"/>
    <w:rsid w:val="002231C7"/>
    <w:rsid w:val="00224BDD"/>
    <w:rsid w:val="00227AB6"/>
    <w:rsid w:val="00233D42"/>
    <w:rsid w:val="002367A9"/>
    <w:rsid w:val="002411B2"/>
    <w:rsid w:val="00245C33"/>
    <w:rsid w:val="00251B4D"/>
    <w:rsid w:val="002524C2"/>
    <w:rsid w:val="0026100A"/>
    <w:rsid w:val="00261589"/>
    <w:rsid w:val="00261F06"/>
    <w:rsid w:val="002660DA"/>
    <w:rsid w:val="002806D1"/>
    <w:rsid w:val="00281750"/>
    <w:rsid w:val="00287D18"/>
    <w:rsid w:val="00290DEF"/>
    <w:rsid w:val="00294EEE"/>
    <w:rsid w:val="00295EE6"/>
    <w:rsid w:val="002A19DA"/>
    <w:rsid w:val="002A2B27"/>
    <w:rsid w:val="002A44D1"/>
    <w:rsid w:val="002B0DEA"/>
    <w:rsid w:val="002B6625"/>
    <w:rsid w:val="002B7D0E"/>
    <w:rsid w:val="002C34EC"/>
    <w:rsid w:val="002C3657"/>
    <w:rsid w:val="002C6764"/>
    <w:rsid w:val="002D0697"/>
    <w:rsid w:val="002D099A"/>
    <w:rsid w:val="002D100E"/>
    <w:rsid w:val="002D68E9"/>
    <w:rsid w:val="002D7181"/>
    <w:rsid w:val="002D7CE6"/>
    <w:rsid w:val="002E01F5"/>
    <w:rsid w:val="002E1FB1"/>
    <w:rsid w:val="002E2E1B"/>
    <w:rsid w:val="002E5E4C"/>
    <w:rsid w:val="002E6EFA"/>
    <w:rsid w:val="002F0E6D"/>
    <w:rsid w:val="002F23BF"/>
    <w:rsid w:val="0030447C"/>
    <w:rsid w:val="003079F8"/>
    <w:rsid w:val="00310978"/>
    <w:rsid w:val="00311263"/>
    <w:rsid w:val="003118EE"/>
    <w:rsid w:val="0032234B"/>
    <w:rsid w:val="00322563"/>
    <w:rsid w:val="003261FC"/>
    <w:rsid w:val="003267F9"/>
    <w:rsid w:val="00330133"/>
    <w:rsid w:val="00333EE4"/>
    <w:rsid w:val="00333F0D"/>
    <w:rsid w:val="003345D2"/>
    <w:rsid w:val="003348AE"/>
    <w:rsid w:val="00335A3F"/>
    <w:rsid w:val="00335A7F"/>
    <w:rsid w:val="0033602F"/>
    <w:rsid w:val="0034035E"/>
    <w:rsid w:val="00344CDF"/>
    <w:rsid w:val="0034715F"/>
    <w:rsid w:val="00351E7E"/>
    <w:rsid w:val="00351FDA"/>
    <w:rsid w:val="003542A1"/>
    <w:rsid w:val="00354B90"/>
    <w:rsid w:val="00360571"/>
    <w:rsid w:val="003667B8"/>
    <w:rsid w:val="003671C0"/>
    <w:rsid w:val="00370E88"/>
    <w:rsid w:val="00372D4F"/>
    <w:rsid w:val="003742B7"/>
    <w:rsid w:val="003768C3"/>
    <w:rsid w:val="00380269"/>
    <w:rsid w:val="0038123B"/>
    <w:rsid w:val="00381BC6"/>
    <w:rsid w:val="00384EF7"/>
    <w:rsid w:val="00385772"/>
    <w:rsid w:val="00385ACC"/>
    <w:rsid w:val="00387206"/>
    <w:rsid w:val="00390410"/>
    <w:rsid w:val="003A0C91"/>
    <w:rsid w:val="003B662A"/>
    <w:rsid w:val="003C1292"/>
    <w:rsid w:val="003C2EDF"/>
    <w:rsid w:val="003C33D3"/>
    <w:rsid w:val="003C501F"/>
    <w:rsid w:val="003C6731"/>
    <w:rsid w:val="003C6E1D"/>
    <w:rsid w:val="003C6E5E"/>
    <w:rsid w:val="003D04A3"/>
    <w:rsid w:val="003D0868"/>
    <w:rsid w:val="003D23EC"/>
    <w:rsid w:val="003D518B"/>
    <w:rsid w:val="003D6FCD"/>
    <w:rsid w:val="003E22B2"/>
    <w:rsid w:val="003E2DC3"/>
    <w:rsid w:val="003E7F2D"/>
    <w:rsid w:val="003F1344"/>
    <w:rsid w:val="003F14A6"/>
    <w:rsid w:val="003F3823"/>
    <w:rsid w:val="00401D25"/>
    <w:rsid w:val="00402AD8"/>
    <w:rsid w:val="004129AF"/>
    <w:rsid w:val="0041426C"/>
    <w:rsid w:val="00415179"/>
    <w:rsid w:val="0041767E"/>
    <w:rsid w:val="004214ED"/>
    <w:rsid w:val="00422BB8"/>
    <w:rsid w:val="00425FA3"/>
    <w:rsid w:val="004340CE"/>
    <w:rsid w:val="00436442"/>
    <w:rsid w:val="00440787"/>
    <w:rsid w:val="0044719E"/>
    <w:rsid w:val="00450740"/>
    <w:rsid w:val="00452730"/>
    <w:rsid w:val="00454A09"/>
    <w:rsid w:val="0045537B"/>
    <w:rsid w:val="00457CA0"/>
    <w:rsid w:val="004636A8"/>
    <w:rsid w:val="00465A21"/>
    <w:rsid w:val="004679C5"/>
    <w:rsid w:val="00471BE3"/>
    <w:rsid w:val="004723AE"/>
    <w:rsid w:val="004735CC"/>
    <w:rsid w:val="00474E06"/>
    <w:rsid w:val="00475EDB"/>
    <w:rsid w:val="00476A82"/>
    <w:rsid w:val="00476E5B"/>
    <w:rsid w:val="0047761A"/>
    <w:rsid w:val="00482DC5"/>
    <w:rsid w:val="00483DC1"/>
    <w:rsid w:val="00485C16"/>
    <w:rsid w:val="004900D7"/>
    <w:rsid w:val="00491181"/>
    <w:rsid w:val="00491C56"/>
    <w:rsid w:val="004A1534"/>
    <w:rsid w:val="004A1829"/>
    <w:rsid w:val="004A4DD5"/>
    <w:rsid w:val="004A6E91"/>
    <w:rsid w:val="004B09F8"/>
    <w:rsid w:val="004B1323"/>
    <w:rsid w:val="004B255B"/>
    <w:rsid w:val="004B3C16"/>
    <w:rsid w:val="004B45E9"/>
    <w:rsid w:val="004C07BA"/>
    <w:rsid w:val="004C1131"/>
    <w:rsid w:val="004C2628"/>
    <w:rsid w:val="004C2B08"/>
    <w:rsid w:val="004C476F"/>
    <w:rsid w:val="004D10D7"/>
    <w:rsid w:val="004D6EB2"/>
    <w:rsid w:val="004E3201"/>
    <w:rsid w:val="004E3916"/>
    <w:rsid w:val="004E459E"/>
    <w:rsid w:val="004F02AC"/>
    <w:rsid w:val="004F2E0C"/>
    <w:rsid w:val="004F61D3"/>
    <w:rsid w:val="00500A7C"/>
    <w:rsid w:val="00500CCE"/>
    <w:rsid w:val="00504CDD"/>
    <w:rsid w:val="00505F94"/>
    <w:rsid w:val="00507A25"/>
    <w:rsid w:val="0051448D"/>
    <w:rsid w:val="00514572"/>
    <w:rsid w:val="00514AC4"/>
    <w:rsid w:val="00514C00"/>
    <w:rsid w:val="0051628F"/>
    <w:rsid w:val="005203BA"/>
    <w:rsid w:val="00523AA6"/>
    <w:rsid w:val="00523F3B"/>
    <w:rsid w:val="005271D3"/>
    <w:rsid w:val="0053185F"/>
    <w:rsid w:val="005340C6"/>
    <w:rsid w:val="005342C6"/>
    <w:rsid w:val="00535284"/>
    <w:rsid w:val="00535B33"/>
    <w:rsid w:val="0053614E"/>
    <w:rsid w:val="005472A7"/>
    <w:rsid w:val="00551BAB"/>
    <w:rsid w:val="005553A9"/>
    <w:rsid w:val="005558A6"/>
    <w:rsid w:val="005558CF"/>
    <w:rsid w:val="00557AA0"/>
    <w:rsid w:val="00557DB8"/>
    <w:rsid w:val="00562F2E"/>
    <w:rsid w:val="005645DA"/>
    <w:rsid w:val="00566C50"/>
    <w:rsid w:val="0056784A"/>
    <w:rsid w:val="00580234"/>
    <w:rsid w:val="00580C30"/>
    <w:rsid w:val="00592DF1"/>
    <w:rsid w:val="005968D2"/>
    <w:rsid w:val="005A0303"/>
    <w:rsid w:val="005A0937"/>
    <w:rsid w:val="005A1C95"/>
    <w:rsid w:val="005B14DC"/>
    <w:rsid w:val="005B3457"/>
    <w:rsid w:val="005B6E50"/>
    <w:rsid w:val="005B71E5"/>
    <w:rsid w:val="005C17D4"/>
    <w:rsid w:val="005C1A08"/>
    <w:rsid w:val="005C1AE7"/>
    <w:rsid w:val="005C52D4"/>
    <w:rsid w:val="005D3D34"/>
    <w:rsid w:val="005D526E"/>
    <w:rsid w:val="005D77B3"/>
    <w:rsid w:val="005E08AB"/>
    <w:rsid w:val="005E6CCD"/>
    <w:rsid w:val="005F7196"/>
    <w:rsid w:val="005F7EB4"/>
    <w:rsid w:val="00600D70"/>
    <w:rsid w:val="00601D1B"/>
    <w:rsid w:val="00605075"/>
    <w:rsid w:val="006105A8"/>
    <w:rsid w:val="0061061C"/>
    <w:rsid w:val="006119FD"/>
    <w:rsid w:val="00625521"/>
    <w:rsid w:val="006268C1"/>
    <w:rsid w:val="00630BCF"/>
    <w:rsid w:val="00632B16"/>
    <w:rsid w:val="006367C7"/>
    <w:rsid w:val="00642D34"/>
    <w:rsid w:val="00644C7D"/>
    <w:rsid w:val="00646C38"/>
    <w:rsid w:val="0064709D"/>
    <w:rsid w:val="006518F4"/>
    <w:rsid w:val="006543E6"/>
    <w:rsid w:val="00654655"/>
    <w:rsid w:val="00660623"/>
    <w:rsid w:val="00661D32"/>
    <w:rsid w:val="006673D7"/>
    <w:rsid w:val="00667D20"/>
    <w:rsid w:val="006727C0"/>
    <w:rsid w:val="00680001"/>
    <w:rsid w:val="00680686"/>
    <w:rsid w:val="00683A8C"/>
    <w:rsid w:val="00684537"/>
    <w:rsid w:val="00684FA6"/>
    <w:rsid w:val="00687C92"/>
    <w:rsid w:val="006941A2"/>
    <w:rsid w:val="00697679"/>
    <w:rsid w:val="006A05CC"/>
    <w:rsid w:val="006A14A7"/>
    <w:rsid w:val="006B135C"/>
    <w:rsid w:val="006B1D2D"/>
    <w:rsid w:val="006B3106"/>
    <w:rsid w:val="006B40C0"/>
    <w:rsid w:val="006C222F"/>
    <w:rsid w:val="006C6161"/>
    <w:rsid w:val="006C6D76"/>
    <w:rsid w:val="006D2338"/>
    <w:rsid w:val="006D4F96"/>
    <w:rsid w:val="006D77A3"/>
    <w:rsid w:val="006E1B65"/>
    <w:rsid w:val="006E2178"/>
    <w:rsid w:val="006E4599"/>
    <w:rsid w:val="006E6E26"/>
    <w:rsid w:val="006E7D16"/>
    <w:rsid w:val="006F0C89"/>
    <w:rsid w:val="006F17E6"/>
    <w:rsid w:val="006F3D98"/>
    <w:rsid w:val="00700638"/>
    <w:rsid w:val="007034C3"/>
    <w:rsid w:val="00704A80"/>
    <w:rsid w:val="00707FF5"/>
    <w:rsid w:val="00710816"/>
    <w:rsid w:val="00710958"/>
    <w:rsid w:val="00710993"/>
    <w:rsid w:val="00711180"/>
    <w:rsid w:val="00711FDD"/>
    <w:rsid w:val="00717B13"/>
    <w:rsid w:val="0072458A"/>
    <w:rsid w:val="00725974"/>
    <w:rsid w:val="00725A10"/>
    <w:rsid w:val="007348A7"/>
    <w:rsid w:val="00735C57"/>
    <w:rsid w:val="00740788"/>
    <w:rsid w:val="007413FB"/>
    <w:rsid w:val="00741B94"/>
    <w:rsid w:val="00744DA8"/>
    <w:rsid w:val="00745969"/>
    <w:rsid w:val="00747B0A"/>
    <w:rsid w:val="00750998"/>
    <w:rsid w:val="00752946"/>
    <w:rsid w:val="00752A0D"/>
    <w:rsid w:val="00752BA5"/>
    <w:rsid w:val="00757556"/>
    <w:rsid w:val="00757C1F"/>
    <w:rsid w:val="00761842"/>
    <w:rsid w:val="00763D26"/>
    <w:rsid w:val="00774D52"/>
    <w:rsid w:val="00775753"/>
    <w:rsid w:val="0079502F"/>
    <w:rsid w:val="007A1109"/>
    <w:rsid w:val="007A2294"/>
    <w:rsid w:val="007A3D7D"/>
    <w:rsid w:val="007A462E"/>
    <w:rsid w:val="007A6AA8"/>
    <w:rsid w:val="007A7ACB"/>
    <w:rsid w:val="007B0B80"/>
    <w:rsid w:val="007B7887"/>
    <w:rsid w:val="007C3651"/>
    <w:rsid w:val="007C3BF7"/>
    <w:rsid w:val="007C613C"/>
    <w:rsid w:val="007C6C9E"/>
    <w:rsid w:val="007D0B7F"/>
    <w:rsid w:val="007D0EF9"/>
    <w:rsid w:val="007D1A6C"/>
    <w:rsid w:val="007D23C2"/>
    <w:rsid w:val="007E0C69"/>
    <w:rsid w:val="007E5059"/>
    <w:rsid w:val="007E50C6"/>
    <w:rsid w:val="007F1A7A"/>
    <w:rsid w:val="007F4B7D"/>
    <w:rsid w:val="007F7A3C"/>
    <w:rsid w:val="00801AA3"/>
    <w:rsid w:val="00804F11"/>
    <w:rsid w:val="00810E68"/>
    <w:rsid w:val="0081149B"/>
    <w:rsid w:val="00814E88"/>
    <w:rsid w:val="00816A1F"/>
    <w:rsid w:val="00816BEA"/>
    <w:rsid w:val="00821461"/>
    <w:rsid w:val="008223AD"/>
    <w:rsid w:val="00824AE3"/>
    <w:rsid w:val="00824B4B"/>
    <w:rsid w:val="00825398"/>
    <w:rsid w:val="00836DBE"/>
    <w:rsid w:val="008471E5"/>
    <w:rsid w:val="00852514"/>
    <w:rsid w:val="00854BCC"/>
    <w:rsid w:val="00856C7E"/>
    <w:rsid w:val="00857024"/>
    <w:rsid w:val="008606D6"/>
    <w:rsid w:val="008612DD"/>
    <w:rsid w:val="00864676"/>
    <w:rsid w:val="00866E15"/>
    <w:rsid w:val="0087257C"/>
    <w:rsid w:val="00872BE6"/>
    <w:rsid w:val="0087482C"/>
    <w:rsid w:val="00880F8D"/>
    <w:rsid w:val="00890262"/>
    <w:rsid w:val="00890C8C"/>
    <w:rsid w:val="008A0FDB"/>
    <w:rsid w:val="008A37FC"/>
    <w:rsid w:val="008A4AEE"/>
    <w:rsid w:val="008A64BE"/>
    <w:rsid w:val="008A7084"/>
    <w:rsid w:val="008B5A98"/>
    <w:rsid w:val="008B66DD"/>
    <w:rsid w:val="008B69A9"/>
    <w:rsid w:val="008C49AE"/>
    <w:rsid w:val="008D245B"/>
    <w:rsid w:val="008D2C02"/>
    <w:rsid w:val="008D3097"/>
    <w:rsid w:val="008D656A"/>
    <w:rsid w:val="008F12C3"/>
    <w:rsid w:val="008F580A"/>
    <w:rsid w:val="008F619C"/>
    <w:rsid w:val="00900579"/>
    <w:rsid w:val="0090385D"/>
    <w:rsid w:val="009045EB"/>
    <w:rsid w:val="00907CD1"/>
    <w:rsid w:val="00911AE2"/>
    <w:rsid w:val="009137DF"/>
    <w:rsid w:val="00914640"/>
    <w:rsid w:val="0092240D"/>
    <w:rsid w:val="00922D46"/>
    <w:rsid w:val="009260DC"/>
    <w:rsid w:val="0092704A"/>
    <w:rsid w:val="00930698"/>
    <w:rsid w:val="00930D0B"/>
    <w:rsid w:val="00931298"/>
    <w:rsid w:val="00931600"/>
    <w:rsid w:val="00934455"/>
    <w:rsid w:val="009401EC"/>
    <w:rsid w:val="00946891"/>
    <w:rsid w:val="00947490"/>
    <w:rsid w:val="00950686"/>
    <w:rsid w:val="00955162"/>
    <w:rsid w:val="00956536"/>
    <w:rsid w:val="00957936"/>
    <w:rsid w:val="00957DCC"/>
    <w:rsid w:val="00960D02"/>
    <w:rsid w:val="00970A2A"/>
    <w:rsid w:val="0097481E"/>
    <w:rsid w:val="0098089A"/>
    <w:rsid w:val="00984059"/>
    <w:rsid w:val="00991256"/>
    <w:rsid w:val="009928B5"/>
    <w:rsid w:val="00992A32"/>
    <w:rsid w:val="00992CB9"/>
    <w:rsid w:val="00995574"/>
    <w:rsid w:val="009A56A0"/>
    <w:rsid w:val="009A6030"/>
    <w:rsid w:val="009A693B"/>
    <w:rsid w:val="009A738A"/>
    <w:rsid w:val="009B0564"/>
    <w:rsid w:val="009B1C2A"/>
    <w:rsid w:val="009B265A"/>
    <w:rsid w:val="009B48E9"/>
    <w:rsid w:val="009B597F"/>
    <w:rsid w:val="009C1D40"/>
    <w:rsid w:val="009C20B3"/>
    <w:rsid w:val="009C3AA8"/>
    <w:rsid w:val="009C5DDA"/>
    <w:rsid w:val="009C6E10"/>
    <w:rsid w:val="009C7020"/>
    <w:rsid w:val="009C7A76"/>
    <w:rsid w:val="009D4DF0"/>
    <w:rsid w:val="009D5F55"/>
    <w:rsid w:val="009E2761"/>
    <w:rsid w:val="009E3F7C"/>
    <w:rsid w:val="009F1E16"/>
    <w:rsid w:val="00A024AC"/>
    <w:rsid w:val="00A029D9"/>
    <w:rsid w:val="00A04F78"/>
    <w:rsid w:val="00A06618"/>
    <w:rsid w:val="00A10259"/>
    <w:rsid w:val="00A10E3B"/>
    <w:rsid w:val="00A11D67"/>
    <w:rsid w:val="00A13141"/>
    <w:rsid w:val="00A138D4"/>
    <w:rsid w:val="00A16551"/>
    <w:rsid w:val="00A22AC4"/>
    <w:rsid w:val="00A22BCD"/>
    <w:rsid w:val="00A26EB8"/>
    <w:rsid w:val="00A27C5C"/>
    <w:rsid w:val="00A361EB"/>
    <w:rsid w:val="00A3697E"/>
    <w:rsid w:val="00A3786F"/>
    <w:rsid w:val="00A42D98"/>
    <w:rsid w:val="00A467FE"/>
    <w:rsid w:val="00A47E09"/>
    <w:rsid w:val="00A51C29"/>
    <w:rsid w:val="00A535AB"/>
    <w:rsid w:val="00A53652"/>
    <w:rsid w:val="00A6797E"/>
    <w:rsid w:val="00A74151"/>
    <w:rsid w:val="00A7505E"/>
    <w:rsid w:val="00A80947"/>
    <w:rsid w:val="00A80FFB"/>
    <w:rsid w:val="00A81526"/>
    <w:rsid w:val="00A82839"/>
    <w:rsid w:val="00A870C6"/>
    <w:rsid w:val="00A87D6E"/>
    <w:rsid w:val="00A9095B"/>
    <w:rsid w:val="00A9320F"/>
    <w:rsid w:val="00A93805"/>
    <w:rsid w:val="00A94D38"/>
    <w:rsid w:val="00A9549C"/>
    <w:rsid w:val="00A9728E"/>
    <w:rsid w:val="00AA314C"/>
    <w:rsid w:val="00AA3327"/>
    <w:rsid w:val="00AA4ED1"/>
    <w:rsid w:val="00AA7C94"/>
    <w:rsid w:val="00AB48EC"/>
    <w:rsid w:val="00AC088D"/>
    <w:rsid w:val="00AC5D57"/>
    <w:rsid w:val="00AC75F3"/>
    <w:rsid w:val="00AD1942"/>
    <w:rsid w:val="00AD5BFB"/>
    <w:rsid w:val="00AF0244"/>
    <w:rsid w:val="00AF1DB4"/>
    <w:rsid w:val="00AF414F"/>
    <w:rsid w:val="00B0098C"/>
    <w:rsid w:val="00B023CC"/>
    <w:rsid w:val="00B0601B"/>
    <w:rsid w:val="00B06E3D"/>
    <w:rsid w:val="00B07DA1"/>
    <w:rsid w:val="00B1417F"/>
    <w:rsid w:val="00B16F14"/>
    <w:rsid w:val="00B22587"/>
    <w:rsid w:val="00B25F1E"/>
    <w:rsid w:val="00B35407"/>
    <w:rsid w:val="00B37A41"/>
    <w:rsid w:val="00B41B18"/>
    <w:rsid w:val="00B41CDB"/>
    <w:rsid w:val="00B50AF3"/>
    <w:rsid w:val="00B54E63"/>
    <w:rsid w:val="00B60809"/>
    <w:rsid w:val="00B63770"/>
    <w:rsid w:val="00B65AAA"/>
    <w:rsid w:val="00B70648"/>
    <w:rsid w:val="00B72013"/>
    <w:rsid w:val="00B855AD"/>
    <w:rsid w:val="00B90BE0"/>
    <w:rsid w:val="00B9286C"/>
    <w:rsid w:val="00B936C8"/>
    <w:rsid w:val="00B95161"/>
    <w:rsid w:val="00B95289"/>
    <w:rsid w:val="00B9538F"/>
    <w:rsid w:val="00BA1DEA"/>
    <w:rsid w:val="00BA420C"/>
    <w:rsid w:val="00BB367D"/>
    <w:rsid w:val="00BB4522"/>
    <w:rsid w:val="00BC0B1B"/>
    <w:rsid w:val="00BC6AFC"/>
    <w:rsid w:val="00BD0FEA"/>
    <w:rsid w:val="00BD14B5"/>
    <w:rsid w:val="00BE0336"/>
    <w:rsid w:val="00C00C63"/>
    <w:rsid w:val="00C014A4"/>
    <w:rsid w:val="00C03E95"/>
    <w:rsid w:val="00C03F05"/>
    <w:rsid w:val="00C203D2"/>
    <w:rsid w:val="00C22733"/>
    <w:rsid w:val="00C227FE"/>
    <w:rsid w:val="00C23019"/>
    <w:rsid w:val="00C24FF5"/>
    <w:rsid w:val="00C32ABF"/>
    <w:rsid w:val="00C35342"/>
    <w:rsid w:val="00C40C2B"/>
    <w:rsid w:val="00C425D7"/>
    <w:rsid w:val="00C45128"/>
    <w:rsid w:val="00C477ED"/>
    <w:rsid w:val="00C51E4B"/>
    <w:rsid w:val="00C54B03"/>
    <w:rsid w:val="00C55388"/>
    <w:rsid w:val="00C55D17"/>
    <w:rsid w:val="00C56584"/>
    <w:rsid w:val="00C57D12"/>
    <w:rsid w:val="00C61D19"/>
    <w:rsid w:val="00C63742"/>
    <w:rsid w:val="00C642AD"/>
    <w:rsid w:val="00C6441B"/>
    <w:rsid w:val="00C663E9"/>
    <w:rsid w:val="00C6694A"/>
    <w:rsid w:val="00C67648"/>
    <w:rsid w:val="00C735A1"/>
    <w:rsid w:val="00C74F6A"/>
    <w:rsid w:val="00C76966"/>
    <w:rsid w:val="00C87AA0"/>
    <w:rsid w:val="00CB2BB8"/>
    <w:rsid w:val="00CB67DD"/>
    <w:rsid w:val="00CC22B4"/>
    <w:rsid w:val="00CC60AD"/>
    <w:rsid w:val="00CD07E7"/>
    <w:rsid w:val="00CD7688"/>
    <w:rsid w:val="00CE459A"/>
    <w:rsid w:val="00CF0180"/>
    <w:rsid w:val="00CF0EBF"/>
    <w:rsid w:val="00CF1033"/>
    <w:rsid w:val="00CF1A4D"/>
    <w:rsid w:val="00CF2FAD"/>
    <w:rsid w:val="00CF7A89"/>
    <w:rsid w:val="00CF7B1A"/>
    <w:rsid w:val="00CF7CBB"/>
    <w:rsid w:val="00D00B51"/>
    <w:rsid w:val="00D06CAA"/>
    <w:rsid w:val="00D10491"/>
    <w:rsid w:val="00D11CAA"/>
    <w:rsid w:val="00D165D0"/>
    <w:rsid w:val="00D20B64"/>
    <w:rsid w:val="00D22F0E"/>
    <w:rsid w:val="00D235C9"/>
    <w:rsid w:val="00D255AA"/>
    <w:rsid w:val="00D25D97"/>
    <w:rsid w:val="00D27046"/>
    <w:rsid w:val="00D275A2"/>
    <w:rsid w:val="00D31096"/>
    <w:rsid w:val="00D31A1B"/>
    <w:rsid w:val="00D32C59"/>
    <w:rsid w:val="00D34C57"/>
    <w:rsid w:val="00D35C84"/>
    <w:rsid w:val="00D428B2"/>
    <w:rsid w:val="00D51BB5"/>
    <w:rsid w:val="00D5244D"/>
    <w:rsid w:val="00D53496"/>
    <w:rsid w:val="00D56CC8"/>
    <w:rsid w:val="00D57D84"/>
    <w:rsid w:val="00D63E4A"/>
    <w:rsid w:val="00D64BC3"/>
    <w:rsid w:val="00D72203"/>
    <w:rsid w:val="00D74476"/>
    <w:rsid w:val="00D8490C"/>
    <w:rsid w:val="00D87B8F"/>
    <w:rsid w:val="00D93B21"/>
    <w:rsid w:val="00D9412F"/>
    <w:rsid w:val="00D94E08"/>
    <w:rsid w:val="00DA1955"/>
    <w:rsid w:val="00DA3DF1"/>
    <w:rsid w:val="00DA4787"/>
    <w:rsid w:val="00DA6B49"/>
    <w:rsid w:val="00DB0400"/>
    <w:rsid w:val="00DB076B"/>
    <w:rsid w:val="00DB1288"/>
    <w:rsid w:val="00DB3B09"/>
    <w:rsid w:val="00DC13BF"/>
    <w:rsid w:val="00DC1F05"/>
    <w:rsid w:val="00DC28E1"/>
    <w:rsid w:val="00DC30A5"/>
    <w:rsid w:val="00DC6BB0"/>
    <w:rsid w:val="00DC75D0"/>
    <w:rsid w:val="00DE2F7B"/>
    <w:rsid w:val="00DE4799"/>
    <w:rsid w:val="00DE5284"/>
    <w:rsid w:val="00DF2706"/>
    <w:rsid w:val="00DF4FBC"/>
    <w:rsid w:val="00E06F94"/>
    <w:rsid w:val="00E10055"/>
    <w:rsid w:val="00E10316"/>
    <w:rsid w:val="00E13EE5"/>
    <w:rsid w:val="00E149F5"/>
    <w:rsid w:val="00E216EE"/>
    <w:rsid w:val="00E22455"/>
    <w:rsid w:val="00E2539A"/>
    <w:rsid w:val="00E31E97"/>
    <w:rsid w:val="00E327D8"/>
    <w:rsid w:val="00E32BA8"/>
    <w:rsid w:val="00E33E26"/>
    <w:rsid w:val="00E41B9E"/>
    <w:rsid w:val="00E4257A"/>
    <w:rsid w:val="00E4687C"/>
    <w:rsid w:val="00E47237"/>
    <w:rsid w:val="00E5096C"/>
    <w:rsid w:val="00E5105D"/>
    <w:rsid w:val="00E516D9"/>
    <w:rsid w:val="00E57A76"/>
    <w:rsid w:val="00E65AB8"/>
    <w:rsid w:val="00E70382"/>
    <w:rsid w:val="00E716B8"/>
    <w:rsid w:val="00E73D3F"/>
    <w:rsid w:val="00E81F97"/>
    <w:rsid w:val="00E85761"/>
    <w:rsid w:val="00E85E9D"/>
    <w:rsid w:val="00E87DA6"/>
    <w:rsid w:val="00E92797"/>
    <w:rsid w:val="00E964EE"/>
    <w:rsid w:val="00EA2872"/>
    <w:rsid w:val="00EA7332"/>
    <w:rsid w:val="00EB02C3"/>
    <w:rsid w:val="00EB520F"/>
    <w:rsid w:val="00EC3680"/>
    <w:rsid w:val="00ED1CCC"/>
    <w:rsid w:val="00ED54CA"/>
    <w:rsid w:val="00ED6B66"/>
    <w:rsid w:val="00ED6E43"/>
    <w:rsid w:val="00EE039A"/>
    <w:rsid w:val="00EE1B4E"/>
    <w:rsid w:val="00EE6A4F"/>
    <w:rsid w:val="00EE725E"/>
    <w:rsid w:val="00EF34CD"/>
    <w:rsid w:val="00EF3517"/>
    <w:rsid w:val="00EF4D4A"/>
    <w:rsid w:val="00F01CD6"/>
    <w:rsid w:val="00F02AA0"/>
    <w:rsid w:val="00F03B7B"/>
    <w:rsid w:val="00F04DE6"/>
    <w:rsid w:val="00F0775E"/>
    <w:rsid w:val="00F10435"/>
    <w:rsid w:val="00F13F95"/>
    <w:rsid w:val="00F33FD7"/>
    <w:rsid w:val="00F40EC9"/>
    <w:rsid w:val="00F420F8"/>
    <w:rsid w:val="00F42D5F"/>
    <w:rsid w:val="00F4452E"/>
    <w:rsid w:val="00F506C8"/>
    <w:rsid w:val="00F5222A"/>
    <w:rsid w:val="00F528D9"/>
    <w:rsid w:val="00F577F6"/>
    <w:rsid w:val="00F61121"/>
    <w:rsid w:val="00F64C34"/>
    <w:rsid w:val="00F72BA2"/>
    <w:rsid w:val="00F74936"/>
    <w:rsid w:val="00F82215"/>
    <w:rsid w:val="00F8274E"/>
    <w:rsid w:val="00F902EF"/>
    <w:rsid w:val="00F948C6"/>
    <w:rsid w:val="00F971AE"/>
    <w:rsid w:val="00FA35D1"/>
    <w:rsid w:val="00FA4E78"/>
    <w:rsid w:val="00FA6DFD"/>
    <w:rsid w:val="00FB1BC6"/>
    <w:rsid w:val="00FB35F7"/>
    <w:rsid w:val="00FB6588"/>
    <w:rsid w:val="00FC0CA9"/>
    <w:rsid w:val="00FC5D20"/>
    <w:rsid w:val="00FC6103"/>
    <w:rsid w:val="00FD1588"/>
    <w:rsid w:val="00FD1796"/>
    <w:rsid w:val="00FD17E5"/>
    <w:rsid w:val="00FD7A21"/>
    <w:rsid w:val="00FE3DDF"/>
    <w:rsid w:val="00FE5119"/>
    <w:rsid w:val="00FF159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63080"/>
  <w15:docId w15:val="{2581C0D8-44A7-46DF-9FFA-5E55CC4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next w:val="a0"/>
    <w:link w:val="30"/>
    <w:uiPriority w:val="9"/>
    <w:semiHidden/>
    <w:unhideWhenUsed/>
    <w:qFormat/>
    <w:rsid w:val="00934455"/>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iPriority w:val="99"/>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2">
    <w:name w:val="Body Text Indent 3"/>
    <w:basedOn w:val="a0"/>
    <w:link w:val="33"/>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3">
    <w:name w:val="本文縮排 3 字元"/>
    <w:basedOn w:val="a1"/>
    <w:link w:val="32"/>
    <w:rsid w:val="006C6161"/>
    <w:rPr>
      <w:rFonts w:ascii="全真楷書" w:eastAsia="全真楷書" w:hAnsi="Times New Roman" w:cs="Times New Roman"/>
      <w:sz w:val="28"/>
      <w:szCs w:val="20"/>
    </w:rPr>
  </w:style>
  <w:style w:type="paragraph" w:customStyle="1" w:styleId="a">
    <w:name w:val="條文三"/>
    <w:basedOn w:val="a0"/>
    <w:rsid w:val="006C6161"/>
    <w:pPr>
      <w:numPr>
        <w:numId w:val="50"/>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4">
    <w:name w:val="無清單3"/>
    <w:next w:val="a3"/>
    <w:uiPriority w:val="99"/>
    <w:semiHidden/>
    <w:unhideWhenUsed/>
    <w:rsid w:val="00B16F14"/>
  </w:style>
  <w:style w:type="table" w:customStyle="1" w:styleId="35">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476"/>
    <w:pPr>
      <w:widowControl w:val="0"/>
      <w:autoSpaceDE w:val="0"/>
      <w:autoSpaceDN w:val="0"/>
      <w:adjustRightInd w:val="0"/>
    </w:pPr>
    <w:rPr>
      <w:rFonts w:ascii="新細明體" w:eastAsia="新細明體" w:cs="新細明體"/>
      <w:color w:val="000000"/>
      <w:kern w:val="0"/>
      <w:szCs w:val="24"/>
    </w:rPr>
  </w:style>
  <w:style w:type="character" w:customStyle="1" w:styleId="30">
    <w:name w:val="標題 3 字元"/>
    <w:basedOn w:val="a1"/>
    <w:link w:val="3"/>
    <w:uiPriority w:val="9"/>
    <w:semiHidden/>
    <w:rsid w:val="00934455"/>
    <w:rPr>
      <w:rFonts w:asciiTheme="majorHAnsi" w:eastAsiaTheme="majorEastAsia" w:hAnsiTheme="majorHAnsi" w:cstheme="majorBidi"/>
      <w:b/>
      <w:bCs/>
      <w:sz w:val="36"/>
      <w:szCs w:val="36"/>
    </w:rPr>
  </w:style>
  <w:style w:type="paragraph" w:customStyle="1" w:styleId="Standard">
    <w:name w:val="Standard"/>
    <w:rsid w:val="00934455"/>
    <w:pPr>
      <w:widowControl w:val="0"/>
      <w:suppressAutoHyphens/>
      <w:autoSpaceDN w:val="0"/>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682586921">
      <w:bodyDiv w:val="1"/>
      <w:marLeft w:val="0"/>
      <w:marRight w:val="0"/>
      <w:marTop w:val="0"/>
      <w:marBottom w:val="0"/>
      <w:divBdr>
        <w:top w:val="none" w:sz="0" w:space="0" w:color="auto"/>
        <w:left w:val="none" w:sz="0" w:space="0" w:color="auto"/>
        <w:bottom w:val="none" w:sz="0" w:space="0" w:color="auto"/>
        <w:right w:val="none" w:sz="0" w:space="0" w:color="auto"/>
      </w:divBdr>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3692-E745-44A2-9707-A7B3E1C6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48</Pages>
  <Words>5585</Words>
  <Characters>31841</Characters>
  <Application>Microsoft Office Word</Application>
  <DocSecurity>0</DocSecurity>
  <Lines>265</Lines>
  <Paragraphs>74</Paragraphs>
  <ScaleCrop>false</ScaleCrop>
  <Company>SYNNEX</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姜汝玫</dc:creator>
  <cp:lastModifiedBy>user</cp:lastModifiedBy>
  <cp:revision>44</cp:revision>
  <cp:lastPrinted>2020-03-10T03:29:00Z</cp:lastPrinted>
  <dcterms:created xsi:type="dcterms:W3CDTF">2022-04-27T01:40:00Z</dcterms:created>
  <dcterms:modified xsi:type="dcterms:W3CDTF">2025-01-15T08:33:00Z</dcterms:modified>
</cp:coreProperties>
</file>